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11E" w:rsidRPr="00502428" w:rsidRDefault="00B7111E" w:rsidP="00502428">
      <w:pPr>
        <w:pStyle w:val="Standard"/>
        <w:shd w:val="clear" w:color="auto" w:fill="FFFFFF"/>
        <w:spacing w:before="53"/>
        <w:jc w:val="right"/>
      </w:pPr>
      <w:r>
        <w:rPr>
          <w:rFonts w:ascii="Arial" w:hAnsi="Arial" w:cs="Arial"/>
          <w:b/>
          <w:bCs/>
          <w:color w:val="000000"/>
          <w:spacing w:val="1"/>
          <w:sz w:val="22"/>
          <w:szCs w:val="22"/>
        </w:rPr>
        <w:t>Załącznik nr 5 do SWZ</w:t>
      </w:r>
    </w:p>
    <w:p w:rsidR="00B7111E" w:rsidRDefault="0036153F" w:rsidP="00B7111E">
      <w:pPr>
        <w:pStyle w:val="Bezodstpw"/>
        <w:rPr>
          <w:rFonts w:ascii="Arial" w:hAnsi="Arial" w:cs="Arial"/>
          <w:b/>
          <w:sz w:val="22"/>
          <w:szCs w:val="22"/>
        </w:rPr>
      </w:pPr>
      <w:r>
        <w:rPr>
          <w:rFonts w:ascii="Arial" w:hAnsi="Arial" w:cs="Arial"/>
          <w:b/>
          <w:sz w:val="22"/>
          <w:szCs w:val="22"/>
        </w:rPr>
        <w:t>Łóżko</w:t>
      </w:r>
      <w:r w:rsidR="00A404EF">
        <w:rPr>
          <w:rFonts w:ascii="Arial" w:hAnsi="Arial" w:cs="Arial"/>
          <w:b/>
          <w:sz w:val="22"/>
          <w:szCs w:val="22"/>
        </w:rPr>
        <w:t xml:space="preserve"> szpitalne</w:t>
      </w:r>
      <w:r w:rsidR="00B7111E" w:rsidRPr="00DE661F">
        <w:rPr>
          <w:rFonts w:ascii="Arial" w:hAnsi="Arial" w:cs="Arial"/>
          <w:b/>
          <w:sz w:val="22"/>
          <w:szCs w:val="22"/>
        </w:rPr>
        <w:t xml:space="preserve"> </w:t>
      </w:r>
      <w:r w:rsidR="00B7111E">
        <w:rPr>
          <w:rFonts w:ascii="Arial" w:hAnsi="Arial" w:cs="Arial"/>
          <w:b/>
          <w:sz w:val="22"/>
          <w:szCs w:val="22"/>
        </w:rPr>
        <w:t xml:space="preserve">- </w:t>
      </w:r>
      <w:r w:rsidR="00A404EF">
        <w:rPr>
          <w:rFonts w:ascii="Arial" w:hAnsi="Arial" w:cs="Arial"/>
          <w:b/>
          <w:sz w:val="22"/>
          <w:szCs w:val="22"/>
        </w:rPr>
        <w:t>60</w:t>
      </w:r>
      <w:r w:rsidR="00B7111E">
        <w:rPr>
          <w:rFonts w:ascii="Arial" w:hAnsi="Arial" w:cs="Arial"/>
          <w:b/>
          <w:sz w:val="22"/>
          <w:szCs w:val="22"/>
        </w:rPr>
        <w:t xml:space="preserve"> szt.  </w:t>
      </w:r>
    </w:p>
    <w:p w:rsidR="00B7111E" w:rsidRDefault="00B7111E" w:rsidP="00B7111E">
      <w:pPr>
        <w:rPr>
          <w:rFonts w:ascii="Arial" w:hAnsi="Arial" w:cs="Arial"/>
          <w:b/>
          <w:sz w:val="22"/>
          <w:szCs w:val="22"/>
        </w:rPr>
      </w:pPr>
    </w:p>
    <w:p w:rsidR="00B7111E" w:rsidRDefault="00B7111E" w:rsidP="00B7111E">
      <w:pPr>
        <w:rPr>
          <w:rFonts w:ascii="Arial" w:hAnsi="Arial" w:cs="Arial"/>
          <w:b/>
          <w:sz w:val="22"/>
          <w:szCs w:val="22"/>
        </w:rPr>
      </w:pPr>
      <w:r>
        <w:rPr>
          <w:rFonts w:ascii="Arial" w:hAnsi="Arial" w:cs="Arial"/>
          <w:b/>
          <w:sz w:val="22"/>
          <w:szCs w:val="22"/>
        </w:rPr>
        <w:t>Dane podstawowe:</w:t>
      </w:r>
    </w:p>
    <w:p w:rsidR="00B7111E" w:rsidRDefault="00B7111E" w:rsidP="00B7111E">
      <w:pPr>
        <w:rPr>
          <w:rFonts w:ascii="Arial" w:hAnsi="Arial" w:cs="Arial"/>
          <w:sz w:val="20"/>
          <w:szCs w:val="20"/>
        </w:rPr>
      </w:pPr>
    </w:p>
    <w:tbl>
      <w:tblPr>
        <w:tblW w:w="10455" w:type="dxa"/>
        <w:tblInd w:w="49" w:type="dxa"/>
        <w:tblLayout w:type="fixed"/>
        <w:tblCellMar>
          <w:left w:w="10" w:type="dxa"/>
          <w:right w:w="10" w:type="dxa"/>
        </w:tblCellMar>
        <w:tblLook w:val="0000" w:firstRow="0" w:lastRow="0" w:firstColumn="0" w:lastColumn="0" w:noHBand="0" w:noVBand="0"/>
      </w:tblPr>
      <w:tblGrid>
        <w:gridCol w:w="345"/>
        <w:gridCol w:w="3885"/>
        <w:gridCol w:w="6225"/>
      </w:tblGrid>
      <w:tr w:rsidR="00B7111E"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jc w:val="center"/>
              <w:rPr>
                <w:rFonts w:ascii="Arial" w:hAnsi="Arial" w:cs="Arial"/>
                <w:sz w:val="20"/>
                <w:szCs w:val="20"/>
              </w:rPr>
            </w:pPr>
            <w:r>
              <w:rPr>
                <w:rFonts w:ascii="Arial" w:hAnsi="Arial" w:cs="Arial"/>
                <w:sz w:val="20"/>
                <w:szCs w:val="20"/>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r>
              <w:rPr>
                <w:rFonts w:ascii="Arial" w:hAnsi="Arial" w:cs="Arial"/>
                <w:sz w:val="20"/>
                <w:szCs w:val="20"/>
              </w:rPr>
              <w:t>Nazwa i adres producenta (dystrybutora)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p>
        </w:tc>
      </w:tr>
      <w:tr w:rsidR="00B7111E"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jc w:val="center"/>
              <w:rPr>
                <w:rFonts w:ascii="Arial" w:hAnsi="Arial" w:cs="Arial"/>
                <w:sz w:val="20"/>
                <w:szCs w:val="20"/>
              </w:rPr>
            </w:pPr>
            <w:r>
              <w:rPr>
                <w:rFonts w:ascii="Arial" w:hAnsi="Arial" w:cs="Arial"/>
                <w:sz w:val="20"/>
                <w:szCs w:val="20"/>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r>
              <w:rPr>
                <w:rFonts w:ascii="Arial" w:hAnsi="Arial" w:cs="Arial"/>
                <w:sz w:val="20"/>
                <w:szCs w:val="20"/>
              </w:rPr>
              <w:t>Kraj producenta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p>
        </w:tc>
      </w:tr>
      <w:tr w:rsidR="00B7111E"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jc w:val="center"/>
              <w:rPr>
                <w:rFonts w:ascii="Arial" w:hAnsi="Arial" w:cs="Arial"/>
                <w:sz w:val="20"/>
                <w:szCs w:val="20"/>
              </w:rPr>
            </w:pPr>
            <w:r>
              <w:rPr>
                <w:rFonts w:ascii="Arial" w:hAnsi="Arial" w:cs="Arial"/>
                <w:sz w:val="20"/>
                <w:szCs w:val="20"/>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r>
              <w:rPr>
                <w:rFonts w:ascii="Arial" w:hAnsi="Arial" w:cs="Arial"/>
                <w:sz w:val="20"/>
                <w:szCs w:val="20"/>
              </w:rPr>
              <w:t>Nazwa, model, typ urządzenia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p>
        </w:tc>
      </w:tr>
      <w:tr w:rsidR="00B7111E"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jc w:val="center"/>
              <w:rPr>
                <w:rFonts w:ascii="Arial" w:hAnsi="Arial" w:cs="Arial"/>
                <w:sz w:val="20"/>
                <w:szCs w:val="20"/>
              </w:rPr>
            </w:pPr>
            <w:r>
              <w:rPr>
                <w:rFonts w:ascii="Arial" w:hAnsi="Arial" w:cs="Arial"/>
                <w:sz w:val="20"/>
                <w:szCs w:val="20"/>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r>
              <w:rPr>
                <w:rFonts w:ascii="Arial" w:hAnsi="Arial" w:cs="Arial"/>
                <w:sz w:val="20"/>
                <w:szCs w:val="20"/>
              </w:rPr>
              <w:t>Rok wprowadzenia do produkcji</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p>
        </w:tc>
      </w:tr>
      <w:tr w:rsidR="00B7111E"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jc w:val="center"/>
              <w:rPr>
                <w:rFonts w:ascii="Arial" w:hAnsi="Arial" w:cs="Arial"/>
                <w:sz w:val="20"/>
                <w:szCs w:val="20"/>
              </w:rPr>
            </w:pPr>
            <w:r>
              <w:rPr>
                <w:rFonts w:ascii="Arial" w:hAnsi="Arial" w:cs="Arial"/>
                <w:sz w:val="20"/>
                <w:szCs w:val="20"/>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r>
              <w:rPr>
                <w:rFonts w:ascii="Arial" w:hAnsi="Arial" w:cs="Arial"/>
                <w:sz w:val="20"/>
                <w:szCs w:val="20"/>
              </w:rPr>
              <w:t>Certyfikat ISO producenta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p>
        </w:tc>
      </w:tr>
      <w:tr w:rsidR="00B7111E"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jc w:val="center"/>
              <w:rPr>
                <w:rFonts w:ascii="Arial" w:hAnsi="Arial" w:cs="Arial"/>
                <w:sz w:val="20"/>
                <w:szCs w:val="20"/>
              </w:rPr>
            </w:pPr>
            <w:r>
              <w:rPr>
                <w:rFonts w:ascii="Arial" w:hAnsi="Arial" w:cs="Arial"/>
                <w:sz w:val="20"/>
                <w:szCs w:val="20"/>
              </w:rPr>
              <w:t>6</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r>
              <w:rPr>
                <w:rFonts w:ascii="Arial" w:hAnsi="Arial" w:cs="Arial"/>
                <w:sz w:val="20"/>
                <w:szCs w:val="20"/>
              </w:rPr>
              <w:t>Znak CE (deklaracja zgodności)</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111E" w:rsidRDefault="00B7111E" w:rsidP="007B6134">
            <w:pPr>
              <w:rPr>
                <w:rFonts w:ascii="Arial" w:hAnsi="Arial" w:cs="Arial"/>
                <w:sz w:val="20"/>
                <w:szCs w:val="20"/>
              </w:rPr>
            </w:pPr>
          </w:p>
        </w:tc>
      </w:tr>
    </w:tbl>
    <w:p w:rsidR="00B7111E" w:rsidRDefault="00B7111E" w:rsidP="00B7111E">
      <w:pPr>
        <w:pStyle w:val="Standard"/>
        <w:rPr>
          <w:rFonts w:ascii="Arial" w:hAnsi="Arial" w:cs="Arial"/>
          <w:b/>
        </w:rPr>
      </w:pPr>
    </w:p>
    <w:p w:rsidR="00B7111E" w:rsidRDefault="00B7111E" w:rsidP="00B7111E">
      <w:pPr>
        <w:pStyle w:val="Standard"/>
        <w:ind w:right="-519"/>
      </w:pPr>
      <w:r>
        <w:rPr>
          <w:rFonts w:ascii="Arial" w:hAnsi="Arial" w:cs="Arial"/>
          <w:sz w:val="22"/>
          <w:szCs w:val="22"/>
        </w:rPr>
        <w:t>Zestawienie wymaganych parametrów techniczno-użytkowych.</w:t>
      </w:r>
    </w:p>
    <w:p w:rsidR="00B7111E" w:rsidRDefault="00B7111E" w:rsidP="00B7111E">
      <w:pPr>
        <w:pStyle w:val="Standard"/>
        <w:rPr>
          <w:rFonts w:ascii="Arial" w:hAnsi="Arial" w:cs="Arial"/>
        </w:rPr>
      </w:pPr>
    </w:p>
    <w:p w:rsidR="009E348A" w:rsidRPr="009E348A" w:rsidRDefault="009E348A" w:rsidP="009E348A">
      <w:pPr>
        <w:widowControl/>
        <w:autoSpaceDN/>
        <w:textAlignment w:val="auto"/>
        <w:rPr>
          <w:rFonts w:ascii="Aptos" w:eastAsia="Times New Roman" w:hAnsi="Aptos" w:cs="Calibri"/>
          <w:b/>
          <w:kern w:val="0"/>
          <w:sz w:val="20"/>
          <w:szCs w:val="20"/>
          <w:lang w:eastAsia="ar-SA" w:bidi="ar-SA"/>
        </w:rPr>
      </w:pPr>
      <w:r w:rsidRPr="009E348A">
        <w:rPr>
          <w:rFonts w:ascii="Aptos" w:eastAsia="Times New Roman" w:hAnsi="Aptos" w:cs="Calibri"/>
          <w:b/>
          <w:kern w:val="0"/>
          <w:sz w:val="20"/>
          <w:szCs w:val="20"/>
          <w:lang w:eastAsia="ar-SA" w:bidi="ar-SA"/>
        </w:rPr>
        <w:t>Przedmiot zamówienia: Łóżko elektryczne z barierkami ciągłymi   –   60 szt.</w:t>
      </w:r>
    </w:p>
    <w:p w:rsidR="0036153F" w:rsidRDefault="0036153F" w:rsidP="00B7111E">
      <w:pPr>
        <w:rPr>
          <w:rFonts w:ascii="Tahoma" w:hAnsi="Tahoma" w:cs="Tahoma"/>
          <w:b/>
          <w:sz w:val="20"/>
          <w:szCs w:val="20"/>
        </w:rPr>
      </w:pPr>
    </w:p>
    <w:tbl>
      <w:tblPr>
        <w:tblW w:w="10547" w:type="dxa"/>
        <w:tblInd w:w="55" w:type="dxa"/>
        <w:tblCellMar>
          <w:left w:w="70" w:type="dxa"/>
          <w:right w:w="70" w:type="dxa"/>
        </w:tblCellMar>
        <w:tblLook w:val="04A0" w:firstRow="1" w:lastRow="0" w:firstColumn="1" w:lastColumn="0" w:noHBand="0" w:noVBand="1"/>
      </w:tblPr>
      <w:tblGrid>
        <w:gridCol w:w="724"/>
        <w:gridCol w:w="4578"/>
        <w:gridCol w:w="1560"/>
        <w:gridCol w:w="1619"/>
        <w:gridCol w:w="2066"/>
      </w:tblGrid>
      <w:tr w:rsidR="00942702" w:rsidRPr="0036153F" w:rsidTr="00E26C41">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suppressAutoHyphens w:val="0"/>
              <w:autoSpaceDN/>
              <w:jc w:val="center"/>
              <w:textAlignment w:val="auto"/>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LP</w:t>
            </w:r>
          </w:p>
        </w:tc>
        <w:tc>
          <w:tcPr>
            <w:tcW w:w="4578" w:type="dxa"/>
            <w:tcBorders>
              <w:top w:val="single" w:sz="4" w:space="0" w:color="auto"/>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Parametr</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942702" w:rsidRPr="0036153F" w:rsidRDefault="00942702" w:rsidP="0036153F">
            <w:pPr>
              <w:widowControl/>
              <w:suppressAutoHyphens w:val="0"/>
              <w:autoSpaceDN/>
              <w:jc w:val="center"/>
              <w:textAlignment w:val="auto"/>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Parametr wymagany</w:t>
            </w:r>
          </w:p>
        </w:tc>
        <w:tc>
          <w:tcPr>
            <w:tcW w:w="1619" w:type="dxa"/>
            <w:tcBorders>
              <w:top w:val="single" w:sz="4" w:space="0" w:color="auto"/>
              <w:left w:val="nil"/>
              <w:bottom w:val="single" w:sz="4" w:space="0" w:color="auto"/>
              <w:right w:val="single" w:sz="4" w:space="0" w:color="auto"/>
            </w:tcBorders>
            <w:shd w:val="clear" w:color="auto" w:fill="auto"/>
            <w:noWrap/>
            <w:vAlign w:val="center"/>
            <w:hideMark/>
          </w:tcPr>
          <w:p w:rsidR="00942702" w:rsidRPr="00F4335C" w:rsidRDefault="00F4335C" w:rsidP="00942702">
            <w:pPr>
              <w:widowControl/>
              <w:suppressAutoHyphens w:val="0"/>
              <w:autoSpaceDN/>
              <w:jc w:val="center"/>
              <w:textAlignment w:val="auto"/>
              <w:rPr>
                <w:rFonts w:ascii="Arial" w:eastAsia="Times New Roman" w:hAnsi="Arial" w:cs="Arial"/>
                <w:b/>
                <w:bCs/>
                <w:kern w:val="0"/>
                <w:sz w:val="16"/>
                <w:szCs w:val="16"/>
                <w:lang w:eastAsia="pl-PL" w:bidi="ar-SA"/>
              </w:rPr>
            </w:pPr>
            <w:r w:rsidRPr="00F4335C">
              <w:rPr>
                <w:rFonts w:ascii="Arial" w:eastAsia="Times New Roman" w:hAnsi="Arial" w:cs="Arial"/>
                <w:b/>
                <w:color w:val="000000"/>
                <w:sz w:val="16"/>
                <w:szCs w:val="16"/>
                <w:lang w:eastAsia="pl-PL"/>
              </w:rPr>
              <w:t>Punktacja                    w kryterium jakości (parametry techniczne</w:t>
            </w:r>
            <w:r w:rsidRPr="008D624A">
              <w:rPr>
                <w:rFonts w:ascii="Arial" w:eastAsia="Times New Roman" w:hAnsi="Arial" w:cs="Arial"/>
                <w:b/>
                <w:color w:val="000000"/>
                <w:sz w:val="18"/>
                <w:szCs w:val="18"/>
                <w:lang w:eastAsia="pl-PL"/>
              </w:rPr>
              <w:t>)</w:t>
            </w:r>
          </w:p>
        </w:tc>
        <w:tc>
          <w:tcPr>
            <w:tcW w:w="2066" w:type="dxa"/>
            <w:tcBorders>
              <w:top w:val="single" w:sz="4" w:space="0" w:color="auto"/>
              <w:left w:val="nil"/>
              <w:bottom w:val="single" w:sz="4" w:space="0" w:color="auto"/>
              <w:right w:val="single" w:sz="4" w:space="0" w:color="auto"/>
            </w:tcBorders>
            <w:shd w:val="clear" w:color="auto" w:fill="auto"/>
            <w:vAlign w:val="center"/>
          </w:tcPr>
          <w:p w:rsidR="00942702" w:rsidRPr="0036153F" w:rsidRDefault="00942702" w:rsidP="0036153F">
            <w:pPr>
              <w:jc w:val="center"/>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Parametr oferowany</w:t>
            </w:r>
          </w:p>
        </w:tc>
      </w:tr>
      <w:tr w:rsidR="00942702" w:rsidRPr="0036153F" w:rsidTr="00E26C41">
        <w:trPr>
          <w:trHeight w:val="1131"/>
        </w:trPr>
        <w:tc>
          <w:tcPr>
            <w:tcW w:w="724" w:type="dxa"/>
            <w:tcBorders>
              <w:top w:val="nil"/>
              <w:left w:val="single" w:sz="4" w:space="0" w:color="auto"/>
              <w:bottom w:val="nil"/>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nil"/>
              <w:right w:val="single" w:sz="4" w:space="0" w:color="auto"/>
            </w:tcBorders>
            <w:shd w:val="clear" w:color="auto" w:fill="auto"/>
            <w:vAlign w:val="center"/>
            <w:hideMark/>
          </w:tcPr>
          <w:p w:rsidR="00942702" w:rsidRPr="0036153F" w:rsidRDefault="009E348A" w:rsidP="0036153F">
            <w:pPr>
              <w:widowControl/>
              <w:suppressAutoHyphens w:val="0"/>
              <w:autoSpaceDN/>
              <w:textAlignment w:val="auto"/>
              <w:rPr>
                <w:rFonts w:ascii="Arial" w:eastAsia="Times New Roman" w:hAnsi="Arial" w:cs="Arial"/>
                <w:kern w:val="0"/>
                <w:sz w:val="20"/>
                <w:szCs w:val="20"/>
                <w:lang w:eastAsia="pl-PL" w:bidi="ar-SA"/>
              </w:rPr>
            </w:pPr>
            <w:r w:rsidRPr="002F142A">
              <w:rPr>
                <w:rFonts w:ascii="Aptos" w:hAnsi="Aptos" w:cs="Calibri"/>
                <w:sz w:val="20"/>
                <w:szCs w:val="20"/>
              </w:rPr>
              <w:t>Metalowa konstrukcja łóżka lakierowana proszkowo. Podstawa łóżka pozbawiona kabli oraz układów sterujących funkcjami łóżka, łatwa w utrzymaniu czystości.</w:t>
            </w:r>
          </w:p>
        </w:tc>
        <w:tc>
          <w:tcPr>
            <w:tcW w:w="1560" w:type="dxa"/>
            <w:tcBorders>
              <w:top w:val="nil"/>
              <w:left w:val="nil"/>
              <w:bottom w:val="nil"/>
              <w:right w:val="single" w:sz="4" w:space="0" w:color="auto"/>
            </w:tcBorders>
            <w:shd w:val="clear" w:color="auto" w:fill="auto"/>
            <w:noWrap/>
            <w:vAlign w:val="center"/>
            <w:hideMark/>
          </w:tcPr>
          <w:p w:rsidR="00502428" w:rsidRPr="0036153F" w:rsidRDefault="00502428" w:rsidP="00502428">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podać </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nil"/>
              <w:left w:val="nil"/>
              <w:bottom w:val="nil"/>
              <w:right w:val="single" w:sz="4" w:space="0" w:color="auto"/>
            </w:tcBorders>
            <w:shd w:val="clear" w:color="auto" w:fill="auto"/>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nil"/>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942702" w:rsidRPr="0036153F" w:rsidRDefault="009E348A" w:rsidP="0018677F">
            <w:pPr>
              <w:widowControl/>
              <w:suppressAutoHyphens w:val="0"/>
              <w:autoSpaceDN/>
              <w:textAlignment w:val="auto"/>
              <w:rPr>
                <w:rFonts w:ascii="Arial" w:eastAsia="Times New Roman" w:hAnsi="Arial" w:cs="Arial"/>
                <w:kern w:val="0"/>
                <w:sz w:val="20"/>
                <w:szCs w:val="20"/>
                <w:lang w:eastAsia="pl-PL" w:bidi="ar-SA"/>
              </w:rPr>
            </w:pPr>
            <w:r w:rsidRPr="002F142A">
              <w:rPr>
                <w:rFonts w:ascii="Aptos" w:hAnsi="Aptos" w:cs="Calibri"/>
                <w:sz w:val="20"/>
                <w:szCs w:val="20"/>
              </w:rPr>
              <w:t>Podstawa łóżka ramiona wznoszące podpierająca leże w min. 8 punktach, gwarantująca stabilność leża.</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502428" w:rsidRPr="0036153F" w:rsidRDefault="00502428" w:rsidP="00502428">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podać </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single" w:sz="4" w:space="0" w:color="auto"/>
              <w:left w:val="nil"/>
              <w:bottom w:val="single" w:sz="4" w:space="0" w:color="auto"/>
              <w:right w:val="single" w:sz="4" w:space="0" w:color="auto"/>
            </w:tcBorders>
            <w:shd w:val="clear" w:color="auto" w:fill="auto"/>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c>
          <w:tcPr>
            <w:tcW w:w="2066" w:type="dxa"/>
            <w:tcBorders>
              <w:top w:val="single" w:sz="4" w:space="0" w:color="auto"/>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675"/>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942702" w:rsidRPr="0036153F" w:rsidRDefault="009E348A" w:rsidP="0036153F">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Wolna przestrzeń pomiędzy podłożem, a całym podwoziem wynosząca nie mniej niż 160 mm umożliwiająca łatwy przejazd przez progi oraz wjazd do dźwigów osobowych.</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podać </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nil"/>
              <w:left w:val="nil"/>
              <w:bottom w:val="single" w:sz="4" w:space="0" w:color="auto"/>
              <w:right w:val="single" w:sz="4" w:space="0" w:color="auto"/>
            </w:tcBorders>
            <w:shd w:val="clear" w:color="auto" w:fill="auto"/>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586"/>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Wymiary zewnętrzne łóżka:</w:t>
            </w:r>
          </w:p>
          <w:p w:rsidR="009E348A" w:rsidRDefault="009E348A" w:rsidP="009E348A">
            <w:pPr>
              <w:pStyle w:val="Akapitzlist"/>
              <w:widowControl/>
              <w:numPr>
                <w:ilvl w:val="0"/>
                <w:numId w:val="5"/>
              </w:numPr>
              <w:suppressAutoHyphens w:val="0"/>
              <w:autoSpaceDN/>
              <w:ind w:left="355" w:hanging="283"/>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Długość całkowita nie więcej niż 2200mm</w:t>
            </w:r>
          </w:p>
          <w:p w:rsidR="00942702" w:rsidRPr="009E348A" w:rsidRDefault="009E348A" w:rsidP="009E348A">
            <w:pPr>
              <w:pStyle w:val="Akapitzlist"/>
              <w:widowControl/>
              <w:numPr>
                <w:ilvl w:val="0"/>
                <w:numId w:val="5"/>
              </w:numPr>
              <w:suppressAutoHyphens w:val="0"/>
              <w:autoSpaceDN/>
              <w:ind w:left="355" w:hanging="283"/>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Szerokość całkowita wraz z zamontowanymi barierkami nie więcej niż 1000 mm (wymiar leża min. 870x2000mm)</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podać </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nil"/>
              <w:left w:val="nil"/>
              <w:bottom w:val="single" w:sz="4" w:space="0" w:color="auto"/>
              <w:right w:val="single" w:sz="4" w:space="0" w:color="auto"/>
            </w:tcBorders>
            <w:shd w:val="clear" w:color="auto" w:fill="auto"/>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36"/>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942702" w:rsidRPr="0036153F" w:rsidRDefault="009E348A" w:rsidP="009E348A">
            <w:pPr>
              <w:widowControl/>
              <w:suppressAutoHyphens w:val="0"/>
              <w:autoSpaceDN/>
              <w:spacing w:after="200"/>
              <w:textAlignment w:val="auto"/>
              <w:rPr>
                <w:rFonts w:ascii="Arial" w:eastAsia="Times New Roman" w:hAnsi="Arial" w:cs="Arial"/>
                <w:kern w:val="0"/>
                <w:sz w:val="20"/>
                <w:szCs w:val="20"/>
                <w:lang w:eastAsia="pl-PL" w:bidi="ar-SA"/>
              </w:rPr>
            </w:pPr>
            <w:r w:rsidRPr="002F142A">
              <w:rPr>
                <w:rFonts w:ascii="Aptos" w:hAnsi="Aptos" w:cs="Calibri"/>
                <w:sz w:val="20"/>
                <w:szCs w:val="20"/>
              </w:rPr>
              <w:t>Leże łóżka czterosegmentowe z czego min. 3 segmenty ruchome</w:t>
            </w:r>
          </w:p>
        </w:tc>
        <w:tc>
          <w:tcPr>
            <w:tcW w:w="1560" w:type="dxa"/>
            <w:tcBorders>
              <w:top w:val="nil"/>
              <w:left w:val="nil"/>
              <w:bottom w:val="single" w:sz="4" w:space="0" w:color="auto"/>
              <w:right w:val="single" w:sz="4" w:space="0" w:color="auto"/>
            </w:tcBorders>
            <w:shd w:val="clear" w:color="auto" w:fill="auto"/>
            <w:noWrap/>
            <w:vAlign w:val="center"/>
          </w:tcPr>
          <w:p w:rsidR="00502428" w:rsidRPr="0036153F" w:rsidRDefault="00502428" w:rsidP="00502428">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podać </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675"/>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Zasilanie elektryczne  220/230 V</w:t>
            </w:r>
          </w:p>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Szczelność układu elektrycznego IPX6</w:t>
            </w:r>
          </w:p>
        </w:tc>
        <w:tc>
          <w:tcPr>
            <w:tcW w:w="1560" w:type="dxa"/>
            <w:tcBorders>
              <w:top w:val="nil"/>
              <w:left w:val="nil"/>
              <w:bottom w:val="single" w:sz="4" w:space="0" w:color="auto"/>
              <w:right w:val="single" w:sz="4" w:space="0" w:color="auto"/>
            </w:tcBorders>
            <w:shd w:val="clear" w:color="auto" w:fill="auto"/>
            <w:noWrap/>
            <w:vAlign w:val="center"/>
          </w:tcPr>
          <w:p w:rsidR="00502428" w:rsidRPr="0036153F" w:rsidRDefault="00502428" w:rsidP="00502428">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r w:rsidRPr="0036153F">
              <w:rPr>
                <w:rFonts w:ascii="Arial" w:eastAsia="Times New Roman" w:hAnsi="Arial" w:cs="Arial"/>
                <w:kern w:val="0"/>
                <w:sz w:val="20"/>
                <w:szCs w:val="20"/>
                <w:lang w:eastAsia="pl-PL" w:bidi="ar-SA"/>
              </w:rPr>
              <w:t xml:space="preserve"> </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50"/>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942702" w:rsidRPr="0036153F" w:rsidRDefault="009E348A" w:rsidP="0036153F">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xml:space="preserve">Rama leża wyposażona w gniazdo  wyrównania potencjału. Łóżko przebadane pod kątem bezpieczeństwa elektrycznego wg normy PN EN 62353 – </w:t>
            </w:r>
            <w:r w:rsidRPr="00502428">
              <w:rPr>
                <w:rFonts w:ascii="Arial" w:eastAsia="Times New Roman" w:hAnsi="Arial" w:cs="Arial"/>
                <w:b/>
                <w:kern w:val="0"/>
                <w:sz w:val="20"/>
                <w:szCs w:val="20"/>
                <w:lang w:eastAsia="pl-PL" w:bidi="ar-SA"/>
              </w:rPr>
              <w:t>dołączyć protokół z badań przy dostawie produktu.</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502428" w:rsidP="00502428">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619" w:type="dxa"/>
            <w:tcBorders>
              <w:top w:val="nil"/>
              <w:left w:val="nil"/>
              <w:bottom w:val="single" w:sz="4" w:space="0" w:color="auto"/>
              <w:right w:val="single" w:sz="4" w:space="0" w:color="auto"/>
            </w:tcBorders>
            <w:shd w:val="clear" w:color="auto" w:fill="auto"/>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758"/>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Elektryczne regulacje:</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xml:space="preserve">- segment oparcia pleców 0-75° (± 5°) </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segment uda 0-45° (± 5°),</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xml:space="preserve">- kąt przechyłu </w:t>
            </w:r>
            <w:proofErr w:type="spellStart"/>
            <w:r w:rsidRPr="009E348A">
              <w:rPr>
                <w:rFonts w:ascii="Arial" w:eastAsia="Times New Roman" w:hAnsi="Arial" w:cs="Arial"/>
                <w:kern w:val="0"/>
                <w:sz w:val="20"/>
                <w:szCs w:val="20"/>
                <w:lang w:eastAsia="pl-PL" w:bidi="ar-SA"/>
              </w:rPr>
              <w:t>Trendlelenburga</w:t>
            </w:r>
            <w:proofErr w:type="spellEnd"/>
            <w:r w:rsidRPr="009E348A">
              <w:rPr>
                <w:rFonts w:ascii="Arial" w:eastAsia="Times New Roman" w:hAnsi="Arial" w:cs="Arial"/>
                <w:kern w:val="0"/>
                <w:sz w:val="20"/>
                <w:szCs w:val="20"/>
                <w:lang w:eastAsia="pl-PL" w:bidi="ar-SA"/>
              </w:rPr>
              <w:t xml:space="preserve"> 0-18° (± 2°),</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kąt przechyłu anty-</w:t>
            </w:r>
            <w:proofErr w:type="spellStart"/>
            <w:r w:rsidRPr="009E348A">
              <w:rPr>
                <w:rFonts w:ascii="Arial" w:eastAsia="Times New Roman" w:hAnsi="Arial" w:cs="Arial"/>
                <w:kern w:val="0"/>
                <w:sz w:val="20"/>
                <w:szCs w:val="20"/>
                <w:lang w:eastAsia="pl-PL" w:bidi="ar-SA"/>
              </w:rPr>
              <w:t>Trendlenburga</w:t>
            </w:r>
            <w:proofErr w:type="spellEnd"/>
            <w:r w:rsidRPr="009E348A">
              <w:rPr>
                <w:rFonts w:ascii="Arial" w:eastAsia="Times New Roman" w:hAnsi="Arial" w:cs="Arial"/>
                <w:kern w:val="0"/>
                <w:sz w:val="20"/>
                <w:szCs w:val="20"/>
                <w:lang w:eastAsia="pl-PL" w:bidi="ar-SA"/>
              </w:rPr>
              <w:t xml:space="preserve"> 0-18° (± 2°),</w:t>
            </w:r>
          </w:p>
          <w:p w:rsidR="00942702"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lastRenderedPageBreak/>
              <w:t>- regulacja segmentu podudzia – ręczna   mechanizmem zapadkowym.</w:t>
            </w:r>
          </w:p>
          <w:p w:rsidR="00502428" w:rsidRDefault="00502428" w:rsidP="009E348A">
            <w:pPr>
              <w:widowControl/>
              <w:suppressAutoHyphens w:val="0"/>
              <w:autoSpaceDN/>
              <w:textAlignment w:val="auto"/>
              <w:rPr>
                <w:rFonts w:ascii="Arial" w:eastAsia="Times New Roman" w:hAnsi="Arial" w:cs="Arial"/>
                <w:kern w:val="0"/>
                <w:sz w:val="20"/>
                <w:szCs w:val="20"/>
                <w:lang w:eastAsia="pl-PL" w:bidi="ar-SA"/>
              </w:rPr>
            </w:pPr>
          </w:p>
          <w:p w:rsidR="00502428" w:rsidRPr="0036153F" w:rsidRDefault="00502428" w:rsidP="009E348A">
            <w:pPr>
              <w:widowControl/>
              <w:suppressAutoHyphens w:val="0"/>
              <w:autoSpaceDN/>
              <w:textAlignment w:val="auto"/>
              <w:rPr>
                <w:rFonts w:ascii="Arial" w:eastAsia="Times New Roman" w:hAnsi="Arial" w:cs="Arial"/>
                <w:kern w:val="0"/>
                <w:sz w:val="20"/>
                <w:szCs w:val="20"/>
                <w:lang w:eastAsia="pl-PL" w:bidi="ar-SA"/>
              </w:rPr>
            </w:pP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lastRenderedPageBreak/>
              <w:t xml:space="preserve">Tak, podać </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nil"/>
              <w:left w:val="nil"/>
              <w:bottom w:val="single" w:sz="4" w:space="0" w:color="auto"/>
              <w:right w:val="single" w:sz="4" w:space="0" w:color="auto"/>
            </w:tcBorders>
            <w:shd w:val="clear" w:color="auto" w:fill="auto"/>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Elektryczna regulacja wysokości w zakresie:</w:t>
            </w:r>
          </w:p>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360 do 900 mm (± 20 mm)</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 podać</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rsidR="00942702" w:rsidRPr="0036153F" w:rsidRDefault="009E348A" w:rsidP="00502428">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xml:space="preserve">Zakres regulacji wysokości leża góra/dół </w:t>
            </w:r>
            <w:r w:rsidR="00502428">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większy niż 550 mm – 10 pkt, mniej 0 pkt</w:t>
            </w:r>
          </w:p>
        </w:tc>
        <w:tc>
          <w:tcPr>
            <w:tcW w:w="2066" w:type="dxa"/>
            <w:tcBorders>
              <w:top w:val="single" w:sz="4" w:space="0" w:color="auto"/>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50"/>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Łóżko sterowane przewodowym pilote</w:t>
            </w:r>
            <w:r>
              <w:rPr>
                <w:rFonts w:ascii="Arial" w:eastAsia="Times New Roman" w:hAnsi="Arial" w:cs="Arial"/>
                <w:kern w:val="0"/>
                <w:sz w:val="20"/>
                <w:szCs w:val="20"/>
                <w:lang w:eastAsia="pl-PL" w:bidi="ar-SA"/>
              </w:rPr>
              <w:t xml:space="preserve">m z podświetlanymi klawiszami. </w:t>
            </w:r>
          </w:p>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Łóżko posiadające funkcję krzesła kardiologicznego uzyskiwaną na minimum pilocie pacjenta, za pomocą jednego zaprogramowanego przyci</w:t>
            </w:r>
            <w:r>
              <w:rPr>
                <w:rFonts w:ascii="Arial" w:eastAsia="Times New Roman" w:hAnsi="Arial" w:cs="Arial"/>
                <w:kern w:val="0"/>
                <w:sz w:val="20"/>
                <w:szCs w:val="20"/>
                <w:lang w:eastAsia="pl-PL" w:bidi="ar-SA"/>
              </w:rPr>
              <w:t>sku z czytelnym piktogramem. Łóż</w:t>
            </w:r>
            <w:r w:rsidRPr="009E348A">
              <w:rPr>
                <w:rFonts w:ascii="Arial" w:eastAsia="Times New Roman" w:hAnsi="Arial" w:cs="Arial"/>
                <w:kern w:val="0"/>
                <w:sz w:val="20"/>
                <w:szCs w:val="20"/>
                <w:lang w:eastAsia="pl-PL" w:bidi="ar-SA"/>
              </w:rPr>
              <w:t>ko</w:t>
            </w:r>
            <w:r>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rozpoczyna serię skoordynowanych ruchów rozpoczynając od podniesienia segmentu podudzia, co pozwala uniknąć zsuwania się pacjenta, następnie podnoszony jest segment pleców i przechył anty-</w:t>
            </w:r>
            <w:proofErr w:type="spellStart"/>
            <w:r w:rsidRPr="009E348A">
              <w:rPr>
                <w:rFonts w:ascii="Arial" w:eastAsia="Times New Roman" w:hAnsi="Arial" w:cs="Arial"/>
                <w:kern w:val="0"/>
                <w:sz w:val="20"/>
                <w:szCs w:val="20"/>
                <w:lang w:eastAsia="pl-PL" w:bidi="ar-SA"/>
              </w:rPr>
              <w:t>trendelenburga</w:t>
            </w:r>
            <w:proofErr w:type="spellEnd"/>
            <w:r w:rsidRPr="009E348A">
              <w:rPr>
                <w:rFonts w:ascii="Arial" w:eastAsia="Times New Roman" w:hAnsi="Arial" w:cs="Arial"/>
                <w:kern w:val="0"/>
                <w:sz w:val="20"/>
                <w:szCs w:val="20"/>
                <w:lang w:eastAsia="pl-PL" w:bidi="ar-SA"/>
              </w:rPr>
              <w:t>.</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 podać</w:t>
            </w:r>
          </w:p>
        </w:tc>
        <w:tc>
          <w:tcPr>
            <w:tcW w:w="1619" w:type="dxa"/>
            <w:tcBorders>
              <w:top w:val="nil"/>
              <w:left w:val="nil"/>
              <w:bottom w:val="single" w:sz="4" w:space="0" w:color="auto"/>
              <w:right w:val="single" w:sz="4" w:space="0" w:color="auto"/>
            </w:tcBorders>
            <w:shd w:val="clear" w:color="auto" w:fill="auto"/>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50"/>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Łóżko wyposażone w panel sterujący chowany pod leżem w półce do odkładania pościeli. Panel wyposażony w podwójne zabezpieczenie przed przypadkowym uruchomieniem funkcji elektrycznych (Dostępność funkcji przy jednoczesnym zastosowaniu przycisku świadomego użycia) z możliwością blokady poszczególnych funkcji pilota. Panel sterujący wyposażony w funkcj</w:t>
            </w:r>
            <w:r>
              <w:rPr>
                <w:rFonts w:ascii="Arial" w:eastAsia="Times New Roman" w:hAnsi="Arial" w:cs="Arial"/>
                <w:kern w:val="0"/>
                <w:sz w:val="20"/>
                <w:szCs w:val="20"/>
                <w:lang w:eastAsia="pl-PL" w:bidi="ar-SA"/>
              </w:rPr>
              <w:t xml:space="preserve">ę anty-szokową, egzaminacyjną. </w:t>
            </w:r>
            <w:r w:rsidRPr="009E348A">
              <w:rPr>
                <w:rFonts w:ascii="Arial" w:eastAsia="Times New Roman" w:hAnsi="Arial" w:cs="Arial"/>
                <w:kern w:val="0"/>
                <w:sz w:val="20"/>
                <w:szCs w:val="20"/>
                <w:lang w:eastAsia="pl-PL" w:bidi="ar-SA"/>
              </w:rPr>
              <w:t>Posiada optyczny wskaźnik naładowania akumulatora oraz podłączenia do sieci.</w:t>
            </w:r>
          </w:p>
        </w:tc>
        <w:tc>
          <w:tcPr>
            <w:tcW w:w="1560" w:type="dxa"/>
            <w:tcBorders>
              <w:top w:val="nil"/>
              <w:left w:val="nil"/>
              <w:bottom w:val="single" w:sz="4" w:space="0" w:color="auto"/>
              <w:right w:val="single" w:sz="4" w:space="0" w:color="auto"/>
            </w:tcBorders>
            <w:shd w:val="clear" w:color="auto" w:fill="auto"/>
            <w:noWrap/>
            <w:vAlign w:val="center"/>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 podać</w:t>
            </w:r>
          </w:p>
        </w:tc>
        <w:tc>
          <w:tcPr>
            <w:tcW w:w="1619"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225"/>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Segment oparcia pleców z możliwością mechanicznego  szybkiego poziomowania (CPR) – dźwignia umieszczona pod leżem, oznaczona kolorem czerwonym lub pomarańczowy.</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proofErr w:type="spellStart"/>
            <w:r w:rsidRPr="009E348A">
              <w:rPr>
                <w:rFonts w:ascii="Arial" w:eastAsia="Times New Roman" w:hAnsi="Arial" w:cs="Arial"/>
                <w:kern w:val="0"/>
                <w:sz w:val="20"/>
                <w:szCs w:val="20"/>
                <w:lang w:eastAsia="pl-PL" w:bidi="ar-SA"/>
              </w:rPr>
              <w:t>Autokontur</w:t>
            </w:r>
            <w:proofErr w:type="spellEnd"/>
            <w:r w:rsidRPr="009E348A">
              <w:rPr>
                <w:rFonts w:ascii="Arial" w:eastAsia="Times New Roman" w:hAnsi="Arial" w:cs="Arial"/>
                <w:kern w:val="0"/>
                <w:sz w:val="20"/>
                <w:szCs w:val="20"/>
                <w:lang w:eastAsia="pl-PL" w:bidi="ar-SA"/>
              </w:rPr>
              <w:t xml:space="preserve"> segmentu oparcia pleców i uda.</w:t>
            </w:r>
          </w:p>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Autoregresja segmentu oparcia pleców zapobiegająca przed zsuwaniem pacjenta.</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 podać</w:t>
            </w:r>
          </w:p>
        </w:tc>
        <w:tc>
          <w:tcPr>
            <w:tcW w:w="1619"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04"/>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xml:space="preserve">Leże wypełnione płytami z polipropylenu , tworzywa odpornego na działanie wysokiej temperatury, środków dezynfekujących oraz działanie UV. Płyty </w:t>
            </w:r>
            <w:r>
              <w:rPr>
                <w:rFonts w:ascii="Arial" w:eastAsia="Times New Roman" w:hAnsi="Arial" w:cs="Arial"/>
                <w:kern w:val="0"/>
                <w:sz w:val="20"/>
                <w:szCs w:val="20"/>
                <w:lang w:eastAsia="pl-PL" w:bidi="ar-SA"/>
              </w:rPr>
              <w:t xml:space="preserve">odejmowane bez użycia narzędzi. </w:t>
            </w:r>
            <w:r w:rsidRPr="009E348A">
              <w:rPr>
                <w:rFonts w:ascii="Arial" w:eastAsia="Times New Roman" w:hAnsi="Arial" w:cs="Arial"/>
                <w:kern w:val="0"/>
                <w:sz w:val="20"/>
                <w:szCs w:val="20"/>
                <w:lang w:eastAsia="pl-PL" w:bidi="ar-SA"/>
              </w:rPr>
              <w:t>Wypełnienia leża wyposażone w otwory do montażu pasów unieruchamiających.</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tc>
        <w:tc>
          <w:tcPr>
            <w:tcW w:w="1619" w:type="dxa"/>
            <w:tcBorders>
              <w:top w:val="nil"/>
              <w:left w:val="nil"/>
              <w:bottom w:val="single" w:sz="4" w:space="0" w:color="auto"/>
              <w:right w:val="single" w:sz="4" w:space="0" w:color="auto"/>
            </w:tcBorders>
            <w:shd w:val="clear" w:color="auto" w:fill="auto"/>
            <w:noWrap/>
            <w:vAlign w:val="center"/>
            <w:hideMark/>
          </w:tcPr>
          <w:p w:rsidR="009E348A" w:rsidRPr="0036153F" w:rsidRDefault="00942702" w:rsidP="009E348A">
            <w:pPr>
              <w:suppressAutoHyphens w:val="0"/>
              <w:spacing w:line="276" w:lineRule="auto"/>
              <w:jc w:val="center"/>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p w:rsidR="00942702" w:rsidRPr="0036153F" w:rsidRDefault="00942702" w:rsidP="00F4335C">
            <w:pPr>
              <w:widowControl/>
              <w:suppressAutoHyphens w:val="0"/>
              <w:autoSpaceDN/>
              <w:jc w:val="center"/>
              <w:textAlignment w:val="auto"/>
              <w:rPr>
                <w:rFonts w:ascii="Arial" w:eastAsia="Times New Roman" w:hAnsi="Arial" w:cs="Arial"/>
                <w:kern w:val="0"/>
                <w:sz w:val="20"/>
                <w:szCs w:val="20"/>
                <w:lang w:eastAsia="pl-PL" w:bidi="ar-SA"/>
              </w:rPr>
            </w:pP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24"/>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942702" w:rsidRPr="0036153F" w:rsidRDefault="009E348A" w:rsidP="0036153F">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Akumulator wbudowany w układ elektryczny łóżka podtrzymujący sterowanie łóżka przy braku zasilania sieciowego.</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nil"/>
              <w:left w:val="nil"/>
              <w:bottom w:val="single" w:sz="4" w:space="0" w:color="auto"/>
              <w:right w:val="single" w:sz="4" w:space="0" w:color="auto"/>
            </w:tcBorders>
            <w:shd w:val="clear" w:color="auto" w:fill="auto"/>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02751C" w:rsidRPr="0036153F" w:rsidTr="00E26C41">
        <w:trPr>
          <w:trHeight w:val="738"/>
        </w:trPr>
        <w:tc>
          <w:tcPr>
            <w:tcW w:w="724" w:type="dxa"/>
            <w:tcBorders>
              <w:top w:val="nil"/>
              <w:left w:val="single" w:sz="4" w:space="0" w:color="auto"/>
              <w:bottom w:val="single" w:sz="4" w:space="0" w:color="auto"/>
              <w:right w:val="single" w:sz="4" w:space="0" w:color="auto"/>
            </w:tcBorders>
            <w:shd w:val="clear" w:color="auto" w:fill="auto"/>
            <w:noWrap/>
            <w:vAlign w:val="center"/>
          </w:tcPr>
          <w:p w:rsidR="0002751C" w:rsidRPr="0036153F" w:rsidRDefault="0002751C"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02751C" w:rsidRPr="0036153F" w:rsidRDefault="009E348A" w:rsidP="0002751C">
            <w:pPr>
              <w:rPr>
                <w:rFonts w:ascii="Arial" w:eastAsia="Times New Roman" w:hAnsi="Arial" w:cs="Arial"/>
                <w:kern w:val="0"/>
                <w:sz w:val="20"/>
                <w:szCs w:val="20"/>
                <w:highlight w:val="yellow"/>
                <w:lang w:eastAsia="pl-PL" w:bidi="ar-SA"/>
              </w:rPr>
            </w:pPr>
            <w:r w:rsidRPr="009E348A">
              <w:rPr>
                <w:rFonts w:ascii="Arial" w:eastAsia="Times New Roman" w:hAnsi="Arial" w:cs="Arial"/>
                <w:kern w:val="0"/>
                <w:sz w:val="20"/>
                <w:szCs w:val="20"/>
                <w:lang w:eastAsia="pl-PL" w:bidi="ar-SA"/>
              </w:rPr>
              <w:t>Łóżko z możliwością przedłużenia leża o  min. 20cm.</w:t>
            </w:r>
          </w:p>
        </w:tc>
        <w:tc>
          <w:tcPr>
            <w:tcW w:w="1560" w:type="dxa"/>
            <w:tcBorders>
              <w:top w:val="nil"/>
              <w:left w:val="nil"/>
              <w:bottom w:val="single" w:sz="4" w:space="0" w:color="auto"/>
              <w:right w:val="single" w:sz="4" w:space="0" w:color="auto"/>
            </w:tcBorders>
            <w:shd w:val="clear" w:color="auto" w:fill="auto"/>
            <w:noWrap/>
            <w:vAlign w:val="center"/>
            <w:hideMark/>
          </w:tcPr>
          <w:p w:rsidR="0002751C" w:rsidRPr="0036153F" w:rsidRDefault="00502428" w:rsidP="0036153F">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 xml:space="preserve">Tak, podać </w:t>
            </w:r>
          </w:p>
        </w:tc>
        <w:tc>
          <w:tcPr>
            <w:tcW w:w="1619" w:type="dxa"/>
            <w:tcBorders>
              <w:top w:val="nil"/>
              <w:left w:val="nil"/>
              <w:bottom w:val="single" w:sz="4" w:space="0" w:color="auto"/>
              <w:right w:val="single" w:sz="4" w:space="0" w:color="auto"/>
            </w:tcBorders>
            <w:shd w:val="clear" w:color="auto" w:fill="auto"/>
            <w:vAlign w:val="center"/>
            <w:hideMark/>
          </w:tcPr>
          <w:p w:rsidR="0002751C" w:rsidRPr="0036153F" w:rsidRDefault="0002751C"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02751C" w:rsidRPr="0036153F" w:rsidRDefault="0002751C" w:rsidP="00942702">
            <w:pPr>
              <w:widowControl/>
              <w:suppressAutoHyphens w:val="0"/>
              <w:autoSpaceDN/>
              <w:textAlignment w:val="auto"/>
              <w:rPr>
                <w:rFonts w:ascii="Arial" w:eastAsia="Times New Roman" w:hAnsi="Arial" w:cs="Arial"/>
                <w:kern w:val="0"/>
                <w:sz w:val="20"/>
                <w:szCs w:val="20"/>
                <w:lang w:eastAsia="pl-PL" w:bidi="ar-SA"/>
              </w:rPr>
            </w:pPr>
          </w:p>
        </w:tc>
      </w:tr>
      <w:tr w:rsidR="0002751C" w:rsidRPr="0036153F" w:rsidTr="00E26C41">
        <w:trPr>
          <w:trHeight w:val="34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751C" w:rsidRPr="0036153F" w:rsidRDefault="0002751C"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tcPr>
          <w:p w:rsidR="0002751C" w:rsidRPr="0036153F" w:rsidRDefault="009E348A" w:rsidP="0036153F">
            <w:pPr>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Szczyty łóżka wypełnione płytą tworzywową (HPL) o grubości min. 10 mm (± 2 mm), odejmowana płyta bez użycia narzędzi, umożliwiające łatwy dostęp do pacjenta zarówno od strony nóg jak i głowy.</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02751C" w:rsidRPr="0036153F" w:rsidRDefault="00502428" w:rsidP="0036153F">
            <w:pPr>
              <w:jc w:val="center"/>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Tak, podać</w:t>
            </w:r>
          </w:p>
        </w:tc>
        <w:tc>
          <w:tcPr>
            <w:tcW w:w="1619" w:type="dxa"/>
            <w:tcBorders>
              <w:top w:val="single" w:sz="4" w:space="0" w:color="auto"/>
              <w:left w:val="nil"/>
              <w:bottom w:val="single" w:sz="4" w:space="0" w:color="auto"/>
              <w:right w:val="single" w:sz="4" w:space="0" w:color="auto"/>
            </w:tcBorders>
            <w:shd w:val="clear" w:color="auto" w:fill="auto"/>
            <w:vAlign w:val="center"/>
          </w:tcPr>
          <w:p w:rsidR="0002751C" w:rsidRPr="0036153F" w:rsidRDefault="0002751C" w:rsidP="0002751C">
            <w:pPr>
              <w:jc w:val="center"/>
              <w:rPr>
                <w:rFonts w:ascii="Arial" w:eastAsia="Times New Roman" w:hAnsi="Arial" w:cs="Arial"/>
                <w:kern w:val="0"/>
                <w:sz w:val="20"/>
                <w:szCs w:val="20"/>
                <w:lang w:eastAsia="pl-PL" w:bidi="ar-SA"/>
              </w:rPr>
            </w:pPr>
          </w:p>
        </w:tc>
        <w:tc>
          <w:tcPr>
            <w:tcW w:w="2066" w:type="dxa"/>
            <w:tcBorders>
              <w:top w:val="single" w:sz="4" w:space="0" w:color="auto"/>
              <w:left w:val="nil"/>
              <w:bottom w:val="single" w:sz="4" w:space="0" w:color="auto"/>
              <w:right w:val="single" w:sz="4" w:space="0" w:color="auto"/>
            </w:tcBorders>
            <w:shd w:val="clear" w:color="auto" w:fill="auto"/>
            <w:vAlign w:val="center"/>
          </w:tcPr>
          <w:p w:rsidR="0002751C" w:rsidRPr="0036153F" w:rsidRDefault="0002751C"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50"/>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Łóżko wyposażone w opuszczane, aluminiowe barierki boczne, zabezpieczające pacjenta na całej długości leża barierki  zintegrowane ze szczytem łóżka. Tworzywowe listwy odbojowe umieszczone na barierkach na całej ich długości chroniące łóżko przed uderzeniami. Barierki spełniające  normę bezpieczeństwa: EN 60601-2-52</w:t>
            </w:r>
            <w:r>
              <w:rPr>
                <w:rFonts w:ascii="Arial" w:eastAsia="Times New Roman" w:hAnsi="Arial" w:cs="Arial"/>
                <w:kern w:val="0"/>
                <w:sz w:val="20"/>
                <w:szCs w:val="20"/>
                <w:lang w:eastAsia="pl-PL" w:bidi="ar-SA"/>
              </w:rPr>
              <w:t>.</w:t>
            </w:r>
          </w:p>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Wysokość barierek liczona od górnej części leża do szczytu barierki min 41 cm.</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502428" w:rsidP="0036153F">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Tak, podać</w:t>
            </w:r>
          </w:p>
        </w:tc>
        <w:tc>
          <w:tcPr>
            <w:tcW w:w="1619" w:type="dxa"/>
            <w:tcBorders>
              <w:top w:val="nil"/>
              <w:left w:val="nil"/>
              <w:bottom w:val="single" w:sz="4" w:space="0" w:color="auto"/>
              <w:right w:val="single" w:sz="4" w:space="0" w:color="auto"/>
            </w:tcBorders>
            <w:shd w:val="clear" w:color="auto" w:fill="auto"/>
            <w:vAlign w:val="center"/>
            <w:hideMark/>
          </w:tcPr>
          <w:p w:rsidR="009E348A" w:rsidRPr="009E348A" w:rsidRDefault="00942702" w:rsidP="009E348A">
            <w:pPr>
              <w:suppressAutoHyphens w:val="0"/>
              <w:spacing w:line="276" w:lineRule="auto"/>
              <w:jc w:val="center"/>
              <w:rPr>
                <w:rFonts w:ascii="Arial" w:eastAsia="Calibri" w:hAnsi="Arial" w:cs="Arial"/>
                <w:kern w:val="0"/>
                <w:sz w:val="20"/>
                <w:szCs w:val="20"/>
                <w:lang w:eastAsia="en-US" w:bidi="ar-SA"/>
              </w:rPr>
            </w:pPr>
            <w:r w:rsidRPr="0036153F">
              <w:rPr>
                <w:rFonts w:ascii="Arial" w:eastAsia="Times New Roman" w:hAnsi="Arial" w:cs="Arial"/>
                <w:kern w:val="0"/>
                <w:sz w:val="20"/>
                <w:szCs w:val="20"/>
                <w:lang w:eastAsia="pl-PL" w:bidi="ar-SA"/>
              </w:rPr>
              <w:t> </w:t>
            </w:r>
            <w:r w:rsidR="009E348A" w:rsidRPr="009E348A">
              <w:rPr>
                <w:rFonts w:ascii="Arial" w:eastAsia="Calibri" w:hAnsi="Arial" w:cs="Arial"/>
                <w:kern w:val="0"/>
                <w:sz w:val="20"/>
                <w:szCs w:val="20"/>
                <w:lang w:eastAsia="en-US" w:bidi="ar-SA"/>
              </w:rPr>
              <w:t>Barierki zabezpieczające pacjenta na całej długości bez wolnej przestrzeni pomiędzy szczytem a barierką nawet w przypadku wydłużenia leża</w:t>
            </w:r>
          </w:p>
          <w:p w:rsidR="009E348A" w:rsidRPr="009E348A" w:rsidRDefault="009E348A" w:rsidP="009E348A">
            <w:pPr>
              <w:suppressAutoHyphens w:val="0"/>
              <w:spacing w:line="276" w:lineRule="auto"/>
              <w:jc w:val="center"/>
              <w:rPr>
                <w:rFonts w:ascii="Arial" w:eastAsia="Calibri" w:hAnsi="Arial" w:cs="Arial"/>
                <w:kern w:val="0"/>
                <w:sz w:val="20"/>
                <w:szCs w:val="20"/>
                <w:lang w:eastAsia="en-US" w:bidi="ar-SA"/>
              </w:rPr>
            </w:pPr>
            <w:r w:rsidRPr="009E348A">
              <w:rPr>
                <w:rFonts w:ascii="Arial" w:eastAsia="Calibri" w:hAnsi="Arial" w:cs="Arial"/>
                <w:kern w:val="0"/>
                <w:sz w:val="20"/>
                <w:szCs w:val="20"/>
                <w:lang w:eastAsia="en-US" w:bidi="ar-SA"/>
              </w:rPr>
              <w:t>TAK – 10</w:t>
            </w:r>
            <w:r w:rsidR="008F340F">
              <w:rPr>
                <w:rFonts w:ascii="Arial" w:eastAsia="Calibri" w:hAnsi="Arial" w:cs="Arial"/>
                <w:kern w:val="0"/>
                <w:sz w:val="20"/>
                <w:szCs w:val="20"/>
                <w:lang w:eastAsia="en-US" w:bidi="ar-SA"/>
              </w:rPr>
              <w:t xml:space="preserve"> </w:t>
            </w:r>
            <w:r w:rsidRPr="009E348A">
              <w:rPr>
                <w:rFonts w:ascii="Arial" w:eastAsia="Calibri" w:hAnsi="Arial" w:cs="Arial"/>
                <w:kern w:val="0"/>
                <w:sz w:val="20"/>
                <w:szCs w:val="20"/>
                <w:lang w:eastAsia="en-US" w:bidi="ar-SA"/>
              </w:rPr>
              <w:t>pkt</w:t>
            </w:r>
            <w:r w:rsidR="008F340F">
              <w:rPr>
                <w:rFonts w:ascii="Arial" w:eastAsia="Calibri" w:hAnsi="Arial" w:cs="Arial"/>
                <w:kern w:val="0"/>
                <w:sz w:val="20"/>
                <w:szCs w:val="20"/>
                <w:lang w:eastAsia="en-US" w:bidi="ar-SA"/>
              </w:rPr>
              <w:t>.</w:t>
            </w:r>
          </w:p>
          <w:p w:rsidR="00942702" w:rsidRPr="0036153F" w:rsidRDefault="009E348A" w:rsidP="009E348A">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Calibri" w:hAnsi="Arial" w:cs="Arial"/>
                <w:kern w:val="0"/>
                <w:sz w:val="20"/>
                <w:szCs w:val="20"/>
                <w:lang w:eastAsia="en-US" w:bidi="ar-SA"/>
              </w:rPr>
              <w:t>NIE – 0</w:t>
            </w:r>
            <w:r w:rsidR="008F340F">
              <w:rPr>
                <w:rFonts w:ascii="Arial" w:eastAsia="Calibri" w:hAnsi="Arial" w:cs="Arial"/>
                <w:kern w:val="0"/>
                <w:sz w:val="20"/>
                <w:szCs w:val="20"/>
                <w:lang w:eastAsia="en-US" w:bidi="ar-SA"/>
              </w:rPr>
              <w:t xml:space="preserve"> </w:t>
            </w:r>
            <w:r w:rsidRPr="009E348A">
              <w:rPr>
                <w:rFonts w:ascii="Arial" w:eastAsia="Calibri" w:hAnsi="Arial" w:cs="Arial"/>
                <w:kern w:val="0"/>
                <w:sz w:val="20"/>
                <w:szCs w:val="20"/>
                <w:lang w:eastAsia="en-US" w:bidi="ar-SA"/>
              </w:rPr>
              <w:t>pkt</w:t>
            </w:r>
            <w:r w:rsidR="008F340F">
              <w:rPr>
                <w:rFonts w:ascii="Arial" w:eastAsia="Calibri" w:hAnsi="Arial" w:cs="Arial"/>
                <w:kern w:val="0"/>
                <w:sz w:val="20"/>
                <w:szCs w:val="20"/>
                <w:lang w:eastAsia="en-US" w:bidi="ar-SA"/>
              </w:rPr>
              <w:t>.</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5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9E348A" w:rsidRPr="009E348A" w:rsidRDefault="009E348A" w:rsidP="009E348A">
            <w:pPr>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Barierki w dolnej części wyposażone w uchwyty do montażu dodatkowego wyposażenia  np. worki urologiczne.</w:t>
            </w:r>
          </w:p>
          <w:p w:rsidR="0002751C" w:rsidRPr="0036153F" w:rsidRDefault="0002751C" w:rsidP="0002751C">
            <w:pPr>
              <w:rPr>
                <w:rFonts w:ascii="Arial" w:eastAsia="Times New Roman" w:hAnsi="Arial" w:cs="Arial"/>
                <w:kern w:val="0"/>
                <w:sz w:val="20"/>
                <w:szCs w:val="20"/>
                <w:lang w:eastAsia="pl-PL" w:bidi="ar-SA"/>
              </w:rPr>
            </w:pPr>
          </w:p>
        </w:tc>
        <w:tc>
          <w:tcPr>
            <w:tcW w:w="1560" w:type="dxa"/>
            <w:tcBorders>
              <w:top w:val="nil"/>
              <w:left w:val="nil"/>
              <w:bottom w:val="single" w:sz="4" w:space="0" w:color="auto"/>
              <w:right w:val="single" w:sz="4" w:space="0" w:color="auto"/>
            </w:tcBorders>
            <w:shd w:val="clear" w:color="auto" w:fill="auto"/>
            <w:noWrap/>
            <w:vAlign w:val="center"/>
          </w:tcPr>
          <w:p w:rsidR="00942702" w:rsidRPr="0036153F" w:rsidRDefault="00502428" w:rsidP="0036153F">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 xml:space="preserve">Tak, podać </w:t>
            </w:r>
          </w:p>
        </w:tc>
        <w:tc>
          <w:tcPr>
            <w:tcW w:w="1619" w:type="dxa"/>
            <w:tcBorders>
              <w:top w:val="nil"/>
              <w:left w:val="nil"/>
              <w:bottom w:val="single" w:sz="4" w:space="0" w:color="auto"/>
              <w:right w:val="single" w:sz="4" w:space="0" w:color="auto"/>
            </w:tcBorders>
            <w:shd w:val="clear" w:color="auto" w:fill="auto"/>
            <w:vAlign w:val="center"/>
          </w:tcPr>
          <w:p w:rsidR="009E348A" w:rsidRPr="009E348A" w:rsidRDefault="009E348A" w:rsidP="009E348A">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xml:space="preserve">Uchwyty przesuwne pod barierką min. </w:t>
            </w:r>
            <w:r w:rsidR="008F340F">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3</w:t>
            </w:r>
            <w:r w:rsidR="008F340F">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szt</w:t>
            </w:r>
            <w:r w:rsidR="008F340F">
              <w:rPr>
                <w:rFonts w:ascii="Arial" w:eastAsia="Times New Roman" w:hAnsi="Arial" w:cs="Arial"/>
                <w:kern w:val="0"/>
                <w:sz w:val="20"/>
                <w:szCs w:val="20"/>
                <w:lang w:eastAsia="pl-PL" w:bidi="ar-SA"/>
              </w:rPr>
              <w:t>.</w:t>
            </w:r>
            <w:r w:rsidRPr="009E348A">
              <w:rPr>
                <w:rFonts w:ascii="Arial" w:eastAsia="Times New Roman" w:hAnsi="Arial" w:cs="Arial"/>
                <w:kern w:val="0"/>
                <w:sz w:val="20"/>
                <w:szCs w:val="20"/>
                <w:lang w:eastAsia="pl-PL" w:bidi="ar-SA"/>
              </w:rPr>
              <w:t xml:space="preserve">  na jedną stronę łóżka </w:t>
            </w:r>
          </w:p>
          <w:p w:rsidR="009E348A" w:rsidRPr="009E348A" w:rsidRDefault="009E348A" w:rsidP="009E348A">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TAK – 10</w:t>
            </w:r>
            <w:r w:rsidR="008F340F">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pkt</w:t>
            </w:r>
            <w:r w:rsidR="008F340F">
              <w:rPr>
                <w:rFonts w:ascii="Arial" w:eastAsia="Times New Roman" w:hAnsi="Arial" w:cs="Arial"/>
                <w:kern w:val="0"/>
                <w:sz w:val="20"/>
                <w:szCs w:val="20"/>
                <w:lang w:eastAsia="pl-PL" w:bidi="ar-SA"/>
              </w:rPr>
              <w:t>.</w:t>
            </w:r>
          </w:p>
          <w:p w:rsidR="00942702" w:rsidRPr="0036153F" w:rsidRDefault="009E348A" w:rsidP="009E348A">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NIE – 0</w:t>
            </w:r>
            <w:r w:rsidR="008F340F">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pkt</w:t>
            </w:r>
            <w:r w:rsidR="008F340F">
              <w:rPr>
                <w:rFonts w:ascii="Arial" w:eastAsia="Times New Roman" w:hAnsi="Arial" w:cs="Arial"/>
                <w:kern w:val="0"/>
                <w:sz w:val="20"/>
                <w:szCs w:val="20"/>
                <w:lang w:eastAsia="pl-PL" w:bidi="ar-SA"/>
              </w:rPr>
              <w:t>.</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02751C" w:rsidRPr="0036153F" w:rsidTr="00E26C41">
        <w:trPr>
          <w:trHeight w:val="32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751C" w:rsidRPr="0036153F" w:rsidRDefault="0002751C"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tcPr>
          <w:p w:rsidR="0002751C" w:rsidRPr="0036153F" w:rsidRDefault="009E348A" w:rsidP="0036153F">
            <w:pPr>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Wysuwana półka do odkładania pościeli, niewystająca poza obrys ramy łóżka z dopuszczalnym obciążeniem min. 15 kg</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02751C" w:rsidRPr="0036153F" w:rsidRDefault="00502428" w:rsidP="0036153F">
            <w:pPr>
              <w:jc w:val="center"/>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Tak, podać</w:t>
            </w:r>
          </w:p>
        </w:tc>
        <w:tc>
          <w:tcPr>
            <w:tcW w:w="1619" w:type="dxa"/>
            <w:tcBorders>
              <w:top w:val="single" w:sz="4" w:space="0" w:color="auto"/>
              <w:left w:val="nil"/>
              <w:bottom w:val="single" w:sz="4" w:space="0" w:color="auto"/>
              <w:right w:val="single" w:sz="4" w:space="0" w:color="auto"/>
            </w:tcBorders>
            <w:shd w:val="clear" w:color="auto" w:fill="auto"/>
            <w:vAlign w:val="center"/>
          </w:tcPr>
          <w:p w:rsidR="0002751C" w:rsidRDefault="0002751C" w:rsidP="0002751C">
            <w:pPr>
              <w:jc w:val="center"/>
              <w:rPr>
                <w:rFonts w:ascii="Arial" w:eastAsia="Calibri" w:hAnsi="Arial" w:cs="Arial"/>
                <w:kern w:val="0"/>
                <w:sz w:val="20"/>
                <w:szCs w:val="20"/>
                <w:lang w:eastAsia="en-US" w:bidi="ar-SA"/>
              </w:rPr>
            </w:pPr>
          </w:p>
        </w:tc>
        <w:tc>
          <w:tcPr>
            <w:tcW w:w="2066" w:type="dxa"/>
            <w:tcBorders>
              <w:top w:val="single" w:sz="4" w:space="0" w:color="auto"/>
              <w:left w:val="nil"/>
              <w:bottom w:val="single" w:sz="4" w:space="0" w:color="auto"/>
              <w:right w:val="single" w:sz="4" w:space="0" w:color="auto"/>
            </w:tcBorders>
            <w:shd w:val="clear" w:color="auto" w:fill="auto"/>
            <w:vAlign w:val="center"/>
          </w:tcPr>
          <w:p w:rsidR="0002751C" w:rsidRPr="0036153F" w:rsidRDefault="0002751C"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225"/>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W narożnikach leża 4 krążki odbo</w:t>
            </w:r>
            <w:r>
              <w:rPr>
                <w:rFonts w:ascii="Arial" w:eastAsia="Times New Roman" w:hAnsi="Arial" w:cs="Arial"/>
                <w:kern w:val="0"/>
                <w:sz w:val="20"/>
                <w:szCs w:val="20"/>
                <w:lang w:eastAsia="pl-PL" w:bidi="ar-SA"/>
              </w:rPr>
              <w:t>jowe chroniące przed otarciami.</w:t>
            </w:r>
            <w:r w:rsidR="00490A1B">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W części wezgłowia krążki dwuosiowe.</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02751C" w:rsidP="0036153F">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nil"/>
              <w:left w:val="nil"/>
              <w:bottom w:val="single" w:sz="4" w:space="0" w:color="auto"/>
              <w:right w:val="single" w:sz="4" w:space="0" w:color="auto"/>
            </w:tcBorders>
            <w:shd w:val="clear" w:color="auto" w:fill="auto"/>
            <w:noWrap/>
            <w:vAlign w:val="center"/>
            <w:hideMark/>
          </w:tcPr>
          <w:p w:rsidR="0002751C" w:rsidRPr="0036153F" w:rsidRDefault="00942702" w:rsidP="0002751C">
            <w:pPr>
              <w:suppressAutoHyphens w:val="0"/>
              <w:spacing w:line="276" w:lineRule="auto"/>
              <w:jc w:val="center"/>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p w:rsidR="00942702" w:rsidRPr="0036153F" w:rsidRDefault="00942702" w:rsidP="00F4335C">
            <w:pPr>
              <w:widowControl/>
              <w:suppressAutoHyphens w:val="0"/>
              <w:autoSpaceDN/>
              <w:jc w:val="center"/>
              <w:textAlignment w:val="auto"/>
              <w:rPr>
                <w:rFonts w:ascii="Arial" w:eastAsia="Times New Roman" w:hAnsi="Arial" w:cs="Arial"/>
                <w:kern w:val="0"/>
                <w:sz w:val="20"/>
                <w:szCs w:val="20"/>
                <w:lang w:eastAsia="pl-PL" w:bidi="ar-SA"/>
              </w:rPr>
            </w:pP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225"/>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942702" w:rsidRPr="0036153F" w:rsidRDefault="009E348A" w:rsidP="0036153F">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Łóżko wyposażone w uchwyty materaca min. dwóch segmentach leża.</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podać </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nil"/>
              <w:left w:val="nil"/>
              <w:bottom w:val="single" w:sz="4" w:space="0" w:color="auto"/>
              <w:right w:val="single" w:sz="4" w:space="0" w:color="auto"/>
            </w:tcBorders>
            <w:shd w:val="clear" w:color="auto" w:fill="auto"/>
            <w:vAlign w:val="center"/>
            <w:hideMark/>
          </w:tcPr>
          <w:p w:rsidR="009E348A" w:rsidRPr="009E348A" w:rsidRDefault="009E348A" w:rsidP="009E348A">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TAK</w:t>
            </w:r>
          </w:p>
          <w:p w:rsidR="009E348A" w:rsidRPr="009E348A" w:rsidRDefault="009E348A" w:rsidP="009E348A">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PODAĆ</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p>
          <w:p w:rsidR="009E348A" w:rsidRPr="009E348A" w:rsidRDefault="009E348A" w:rsidP="00502428">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Elastyczne tworzywowe uchwyty dopasowujące się  do szerokości materaca, zapobiegające powstawaniu urazów kończyn</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p>
          <w:p w:rsidR="009E348A" w:rsidRPr="009E348A" w:rsidRDefault="009E348A" w:rsidP="009E348A">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TAK – 10 pkt</w:t>
            </w:r>
          </w:p>
          <w:p w:rsidR="00942702" w:rsidRPr="0036153F" w:rsidRDefault="009E348A" w:rsidP="009E348A">
            <w:pPr>
              <w:widowControl/>
              <w:suppressAutoHyphens w:val="0"/>
              <w:autoSpaceDN/>
              <w:jc w:val="center"/>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NIE – 0 pkt</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225"/>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18677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942702" w:rsidRPr="0036153F" w:rsidRDefault="009E348A" w:rsidP="0036153F">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Podstawa łóżka jezdna wyposażona w  koła o średnicy min. 150 mm, z centralną blokadą kół oraz blokadą kierunkową.</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502428" w:rsidP="0036153F">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Tak, podać</w:t>
            </w:r>
          </w:p>
        </w:tc>
        <w:tc>
          <w:tcPr>
            <w:tcW w:w="1619"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371"/>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nil"/>
              <w:right w:val="nil"/>
            </w:tcBorders>
            <w:shd w:val="clear" w:color="auto" w:fill="auto"/>
            <w:vAlign w:val="center"/>
            <w:hideMark/>
          </w:tcPr>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xml:space="preserve">Bezpieczne obciążenie min. 260 kg </w:t>
            </w:r>
          </w:p>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xml:space="preserve">Sygnalizacja dźwiękowa informująca o </w:t>
            </w:r>
            <w:r w:rsidRPr="009E348A">
              <w:rPr>
                <w:rFonts w:ascii="Arial" w:eastAsia="Times New Roman" w:hAnsi="Arial" w:cs="Arial"/>
                <w:kern w:val="0"/>
                <w:sz w:val="20"/>
                <w:szCs w:val="20"/>
                <w:lang w:eastAsia="pl-PL" w:bidi="ar-SA"/>
              </w:rPr>
              <w:lastRenderedPageBreak/>
              <w:t>przeciążeniu łóżka.</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942702" w:rsidRPr="0036153F" w:rsidRDefault="00502428" w:rsidP="0036153F">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lastRenderedPageBreak/>
              <w:t xml:space="preserve">Tak, podać </w:t>
            </w:r>
          </w:p>
        </w:tc>
        <w:tc>
          <w:tcPr>
            <w:tcW w:w="1619" w:type="dxa"/>
            <w:tcBorders>
              <w:top w:val="nil"/>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449"/>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942702" w:rsidRPr="0036153F" w:rsidRDefault="009E348A" w:rsidP="0036153F">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Możliwość wyboru kolorów wypełnień szczytów min. 10 kolorów.</w:t>
            </w:r>
          </w:p>
        </w:tc>
        <w:tc>
          <w:tcPr>
            <w:tcW w:w="1560" w:type="dxa"/>
            <w:tcBorders>
              <w:top w:val="nil"/>
              <w:left w:val="nil"/>
              <w:bottom w:val="single" w:sz="4" w:space="0" w:color="auto"/>
              <w:right w:val="single" w:sz="4" w:space="0" w:color="auto"/>
            </w:tcBorders>
            <w:shd w:val="clear" w:color="auto" w:fill="auto"/>
            <w:noWrap/>
            <w:vAlign w:val="center"/>
            <w:hideMark/>
          </w:tcPr>
          <w:p w:rsidR="00942702" w:rsidRPr="0036153F" w:rsidRDefault="00502428" w:rsidP="0036153F">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Tak, podać</w:t>
            </w:r>
          </w:p>
        </w:tc>
        <w:tc>
          <w:tcPr>
            <w:tcW w:w="1619" w:type="dxa"/>
            <w:tcBorders>
              <w:top w:val="nil"/>
              <w:left w:val="nil"/>
              <w:bottom w:val="single" w:sz="4" w:space="0" w:color="auto"/>
              <w:right w:val="single" w:sz="4" w:space="0" w:color="auto"/>
            </w:tcBorders>
            <w:shd w:val="clear" w:color="auto" w:fill="auto"/>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569"/>
        </w:trPr>
        <w:tc>
          <w:tcPr>
            <w:tcW w:w="724" w:type="dxa"/>
            <w:tcBorders>
              <w:top w:val="nil"/>
              <w:left w:val="single" w:sz="4" w:space="0" w:color="auto"/>
              <w:bottom w:val="single" w:sz="4" w:space="0" w:color="auto"/>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tcPr>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Elementy wyposażenia ł</w:t>
            </w:r>
            <w:r>
              <w:rPr>
                <w:rFonts w:ascii="Arial" w:eastAsia="Times New Roman" w:hAnsi="Arial" w:cs="Arial"/>
                <w:kern w:val="0"/>
                <w:sz w:val="20"/>
                <w:szCs w:val="20"/>
                <w:lang w:eastAsia="pl-PL" w:bidi="ar-SA"/>
              </w:rPr>
              <w:t>óżek:</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 xml:space="preserve">Wysięgnik z uchwytem ręki wraz z haczykami na płyny infuzyjne – do każdego łóżka </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Uchwyt uniwersalny na worki – do każdego łóżka</w:t>
            </w:r>
          </w:p>
          <w:p w:rsidR="009E348A" w:rsidRPr="009E348A" w:rsidRDefault="009E348A" w:rsidP="009E348A">
            <w:pPr>
              <w:widowControl/>
              <w:suppressAutoHyphens w:val="0"/>
              <w:autoSpaceDN/>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Uzupełnienie przedłużen</w:t>
            </w:r>
            <w:r>
              <w:rPr>
                <w:rFonts w:ascii="Arial" w:eastAsia="Times New Roman" w:hAnsi="Arial" w:cs="Arial"/>
                <w:kern w:val="0"/>
                <w:sz w:val="20"/>
                <w:szCs w:val="20"/>
                <w:lang w:eastAsia="pl-PL" w:bidi="ar-SA"/>
              </w:rPr>
              <w:t>ia leża wraz z materacem – 2</w:t>
            </w:r>
            <w:r w:rsidR="008F340F">
              <w:rPr>
                <w:rFonts w:ascii="Arial" w:eastAsia="Times New Roman" w:hAnsi="Arial" w:cs="Arial"/>
                <w:kern w:val="0"/>
                <w:sz w:val="20"/>
                <w:szCs w:val="20"/>
                <w:lang w:eastAsia="pl-PL" w:bidi="ar-SA"/>
              </w:rPr>
              <w:t xml:space="preserve"> </w:t>
            </w:r>
            <w:proofErr w:type="spellStart"/>
            <w:r>
              <w:rPr>
                <w:rFonts w:ascii="Arial" w:eastAsia="Times New Roman" w:hAnsi="Arial" w:cs="Arial"/>
                <w:kern w:val="0"/>
                <w:sz w:val="20"/>
                <w:szCs w:val="20"/>
                <w:lang w:eastAsia="pl-PL" w:bidi="ar-SA"/>
              </w:rPr>
              <w:t>kpl</w:t>
            </w:r>
            <w:proofErr w:type="spellEnd"/>
          </w:p>
          <w:p w:rsidR="00942702" w:rsidRPr="0036153F" w:rsidRDefault="009E348A" w:rsidP="009E348A">
            <w:pPr>
              <w:widowControl/>
              <w:suppressAutoHyphens w:val="0"/>
              <w:autoSpaceDN/>
              <w:textAlignment w:val="auto"/>
              <w:rPr>
                <w:rFonts w:ascii="Arial" w:eastAsia="Times New Roman" w:hAnsi="Arial" w:cs="Arial"/>
                <w:kern w:val="0"/>
                <w:sz w:val="20"/>
                <w:szCs w:val="20"/>
                <w:lang w:eastAsia="pl-PL" w:bidi="ar-SA"/>
              </w:rPr>
            </w:pPr>
            <w:r w:rsidRPr="009E348A">
              <w:rPr>
                <w:rFonts w:ascii="Arial" w:eastAsia="Times New Roman" w:hAnsi="Arial" w:cs="Arial"/>
                <w:kern w:val="0"/>
                <w:sz w:val="20"/>
                <w:szCs w:val="20"/>
                <w:lang w:eastAsia="pl-PL" w:bidi="ar-SA"/>
              </w:rPr>
              <w:t xml:space="preserve">Materac składający  się z warstwy podstawowej wykonanej z pianki zimnej PUR oraz warstwy górnej, wykonanej z pianki </w:t>
            </w:r>
            <w:proofErr w:type="spellStart"/>
            <w:r w:rsidRPr="009E348A">
              <w:rPr>
                <w:rFonts w:ascii="Arial" w:eastAsia="Times New Roman" w:hAnsi="Arial" w:cs="Arial"/>
                <w:kern w:val="0"/>
                <w:sz w:val="20"/>
                <w:szCs w:val="20"/>
                <w:lang w:eastAsia="pl-PL" w:bidi="ar-SA"/>
              </w:rPr>
              <w:t>wiskoelastycznej</w:t>
            </w:r>
            <w:proofErr w:type="spellEnd"/>
            <w:r w:rsidRPr="009E348A">
              <w:rPr>
                <w:rFonts w:ascii="Arial" w:eastAsia="Times New Roman" w:hAnsi="Arial" w:cs="Arial"/>
                <w:kern w:val="0"/>
                <w:sz w:val="20"/>
                <w:szCs w:val="20"/>
                <w:lang w:eastAsia="pl-PL" w:bidi="ar-SA"/>
              </w:rPr>
              <w:t xml:space="preserve">, dopasowującej się do kształtu ciała, i  zapewniające rozprowadzenie nacisku i prawidłową wentylację. Materac w podziale  min. 5-centymetrowa pianka </w:t>
            </w:r>
            <w:proofErr w:type="spellStart"/>
            <w:r w:rsidRPr="009E348A">
              <w:rPr>
                <w:rFonts w:ascii="Arial" w:eastAsia="Times New Roman" w:hAnsi="Arial" w:cs="Arial"/>
                <w:kern w:val="0"/>
                <w:sz w:val="20"/>
                <w:szCs w:val="20"/>
                <w:lang w:eastAsia="pl-PL" w:bidi="ar-SA"/>
              </w:rPr>
              <w:t>wiskoelastyczna</w:t>
            </w:r>
            <w:proofErr w:type="spellEnd"/>
            <w:r w:rsidRPr="009E348A">
              <w:rPr>
                <w:rFonts w:ascii="Arial" w:eastAsia="Times New Roman" w:hAnsi="Arial" w:cs="Arial"/>
                <w:kern w:val="0"/>
                <w:sz w:val="20"/>
                <w:szCs w:val="20"/>
                <w:lang w:eastAsia="pl-PL" w:bidi="ar-SA"/>
              </w:rPr>
              <w:t xml:space="preserve"> i min. 9 cm warstwa spodnia z zimnej piany PUR. Krawędzie materace wzmocnione zimną pianą PUR o gęstości 40kg/m3. Wymiary materaca dopasowane do rozmiaru leża. Gęstość objętościowa: min. 50/40 kg/m³ .Wytrzymałość na ściskanie: 5,0kPa – krawędzie /podstawa 4,0 </w:t>
            </w:r>
            <w:proofErr w:type="spellStart"/>
            <w:r w:rsidRPr="009E348A">
              <w:rPr>
                <w:rFonts w:ascii="Arial" w:eastAsia="Times New Roman" w:hAnsi="Arial" w:cs="Arial"/>
                <w:kern w:val="0"/>
                <w:sz w:val="20"/>
                <w:szCs w:val="20"/>
                <w:lang w:eastAsia="pl-PL" w:bidi="ar-SA"/>
              </w:rPr>
              <w:t>kPa</w:t>
            </w:r>
            <w:proofErr w:type="spellEnd"/>
            <w:r w:rsidRPr="009E348A">
              <w:rPr>
                <w:rFonts w:ascii="Arial" w:eastAsia="Times New Roman" w:hAnsi="Arial" w:cs="Arial"/>
                <w:kern w:val="0"/>
                <w:sz w:val="20"/>
                <w:szCs w:val="20"/>
                <w:lang w:eastAsia="pl-PL" w:bidi="ar-SA"/>
              </w:rPr>
              <w:t xml:space="preserve">, warstwa górna </w:t>
            </w:r>
            <w:proofErr w:type="spellStart"/>
            <w:r w:rsidRPr="009E348A">
              <w:rPr>
                <w:rFonts w:ascii="Arial" w:eastAsia="Times New Roman" w:hAnsi="Arial" w:cs="Arial"/>
                <w:kern w:val="0"/>
                <w:sz w:val="20"/>
                <w:szCs w:val="20"/>
                <w:lang w:eastAsia="pl-PL" w:bidi="ar-SA"/>
              </w:rPr>
              <w:t>wiskoelastyczna</w:t>
            </w:r>
            <w:proofErr w:type="spellEnd"/>
            <w:r w:rsidRPr="009E348A">
              <w:rPr>
                <w:rFonts w:ascii="Arial" w:eastAsia="Times New Roman" w:hAnsi="Arial" w:cs="Arial"/>
                <w:kern w:val="0"/>
                <w:sz w:val="20"/>
                <w:szCs w:val="20"/>
                <w:lang w:eastAsia="pl-PL" w:bidi="ar-SA"/>
              </w:rPr>
              <w:t>- min. 40N. Możliwość okazjonalnego prania całego materaca w automatycznych stacjach myjących w</w:t>
            </w:r>
            <w:r>
              <w:rPr>
                <w:rFonts w:ascii="Arial" w:eastAsia="Times New Roman" w:hAnsi="Arial" w:cs="Arial"/>
                <w:kern w:val="0"/>
                <w:sz w:val="20"/>
                <w:szCs w:val="20"/>
                <w:lang w:eastAsia="pl-PL" w:bidi="ar-SA"/>
              </w:rPr>
              <w:t xml:space="preserve"> </w:t>
            </w:r>
            <w:r w:rsidRPr="009E348A">
              <w:rPr>
                <w:rFonts w:ascii="Arial" w:eastAsia="Times New Roman" w:hAnsi="Arial" w:cs="Arial"/>
                <w:kern w:val="0"/>
                <w:sz w:val="20"/>
                <w:szCs w:val="20"/>
                <w:lang w:eastAsia="pl-PL" w:bidi="ar-SA"/>
              </w:rPr>
              <w:t>temperaturze do 75 stopni C. Pokrowiec odporny jest na działanie bakterii i pleśnie zgodnie z ATCC 6538/9642. Pokrowiec z możliwością prania do 95 stopni C oraz suszenia w temperaturze 100 stopni C. Odporny na działanie środków dezynfekcyjnych powszechnie stosowanych w służbie zdrowia – do każdego łóżka</w:t>
            </w:r>
          </w:p>
        </w:tc>
        <w:tc>
          <w:tcPr>
            <w:tcW w:w="1560" w:type="dxa"/>
            <w:tcBorders>
              <w:top w:val="nil"/>
              <w:left w:val="nil"/>
              <w:bottom w:val="single" w:sz="4" w:space="0" w:color="auto"/>
              <w:right w:val="single" w:sz="4" w:space="0" w:color="auto"/>
            </w:tcBorders>
            <w:shd w:val="clear" w:color="auto" w:fill="auto"/>
            <w:noWrap/>
            <w:vAlign w:val="center"/>
          </w:tcPr>
          <w:p w:rsidR="00942702" w:rsidRPr="0036153F" w:rsidRDefault="00502428" w:rsidP="0036153F">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Tak, podać</w:t>
            </w:r>
          </w:p>
        </w:tc>
        <w:tc>
          <w:tcPr>
            <w:tcW w:w="1619"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c>
          <w:tcPr>
            <w:tcW w:w="2066" w:type="dxa"/>
            <w:tcBorders>
              <w:top w:val="nil"/>
              <w:left w:val="nil"/>
              <w:bottom w:val="single" w:sz="4" w:space="0" w:color="auto"/>
              <w:right w:val="single" w:sz="4" w:space="0" w:color="auto"/>
            </w:tcBorders>
            <w:shd w:val="clear" w:color="auto" w:fill="auto"/>
            <w:vAlign w:val="center"/>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p>
        </w:tc>
      </w:tr>
      <w:tr w:rsidR="00942702" w:rsidRPr="0036153F" w:rsidTr="00E26C41">
        <w:trPr>
          <w:trHeight w:val="2108"/>
        </w:trPr>
        <w:tc>
          <w:tcPr>
            <w:tcW w:w="724" w:type="dxa"/>
            <w:tcBorders>
              <w:top w:val="nil"/>
              <w:left w:val="single" w:sz="4" w:space="0" w:color="auto"/>
              <w:bottom w:val="single" w:sz="4" w:space="0" w:color="000000"/>
              <w:right w:val="single" w:sz="4" w:space="0" w:color="auto"/>
            </w:tcBorders>
            <w:shd w:val="clear" w:color="auto" w:fill="auto"/>
            <w:noWrap/>
            <w:vAlign w:val="center"/>
          </w:tcPr>
          <w:p w:rsidR="00942702" w:rsidRPr="0036153F" w:rsidRDefault="00942702" w:rsidP="0036153F">
            <w:pPr>
              <w:widowControl/>
              <w:numPr>
                <w:ilvl w:val="0"/>
                <w:numId w:val="3"/>
              </w:numPr>
              <w:suppressAutoHyphens w:val="0"/>
              <w:autoSpaceDN/>
              <w:spacing w:after="200" w:line="276" w:lineRule="auto"/>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noWrap/>
            <w:vAlign w:val="center"/>
            <w:hideMark/>
          </w:tcPr>
          <w:p w:rsidR="00502428" w:rsidRPr="00502428" w:rsidRDefault="00502428" w:rsidP="00502428">
            <w:pPr>
              <w:widowControl/>
              <w:suppressAutoHyphens w:val="0"/>
              <w:autoSpaceDN/>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 xml:space="preserve">W przypadku wątpliwości Zamawiającego w zakresie spełniania wymogów technicznych określonych w tabeli , Zamawiający zastrzega sobie prawo do żądania prezentacji oferowanego produktu w celu jego weryfikacji , m.in. poprzez wystąpienie do Wykonawcy o prezentację oferowanego sprzętu przed rozstrzygnięciem przetargu w terminie 5 dni od daty dostarczenia wezwania. </w:t>
            </w:r>
          </w:p>
          <w:p w:rsidR="00502428" w:rsidRPr="00502428" w:rsidRDefault="00502428" w:rsidP="00502428">
            <w:pPr>
              <w:widowControl/>
              <w:suppressAutoHyphens w:val="0"/>
              <w:autoSpaceDN/>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Niespełnienie choćby jednego z wymogów technicznych stawianych przez Zamawiającego w niniejszej tabe</w:t>
            </w:r>
            <w:r>
              <w:rPr>
                <w:rFonts w:ascii="Arial" w:eastAsia="Times New Roman" w:hAnsi="Arial" w:cs="Arial"/>
                <w:kern w:val="0"/>
                <w:sz w:val="20"/>
                <w:szCs w:val="20"/>
                <w:lang w:eastAsia="pl-PL" w:bidi="ar-SA"/>
              </w:rPr>
              <w:t>li spowoduje odrzucenie oferty.</w:t>
            </w:r>
          </w:p>
          <w:p w:rsidR="00942702" w:rsidRPr="0036153F" w:rsidRDefault="00502428" w:rsidP="009E348A">
            <w:pPr>
              <w:widowControl/>
              <w:suppressAutoHyphens w:val="0"/>
              <w:autoSpaceDN/>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W celu potwierdzenia, iż oferowany wyrób spełnia parametry techniczne potwierdzone w niniejszej tabeli, Wykonawca dołączy do oferty karty katalogowe/ materiały handlowe potwierdzające spełnienie wymaganych parametrów oraz wskaże link do materiałów w formie elektronicznej z oferowanym wyrobem (np. strona internetowa producenta).</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p w:rsidR="00942702" w:rsidRPr="0036153F" w:rsidRDefault="00942702" w:rsidP="0036153F">
            <w:pPr>
              <w:widowControl/>
              <w:suppressAutoHyphens w:val="0"/>
              <w:autoSpaceDN/>
              <w:jc w:val="center"/>
              <w:textAlignment w:val="auto"/>
              <w:rPr>
                <w:rFonts w:ascii="Arial" w:eastAsia="Times New Roman" w:hAnsi="Arial" w:cs="Arial"/>
                <w:kern w:val="0"/>
                <w:sz w:val="20"/>
                <w:szCs w:val="20"/>
                <w:lang w:eastAsia="pl-PL" w:bidi="ar-SA"/>
              </w:rPr>
            </w:pPr>
          </w:p>
        </w:tc>
        <w:tc>
          <w:tcPr>
            <w:tcW w:w="1619" w:type="dxa"/>
            <w:tcBorders>
              <w:top w:val="single" w:sz="4" w:space="0" w:color="auto"/>
              <w:left w:val="nil"/>
              <w:bottom w:val="single" w:sz="4" w:space="0" w:color="auto"/>
              <w:right w:val="single" w:sz="4" w:space="0" w:color="auto"/>
            </w:tcBorders>
            <w:shd w:val="clear" w:color="auto" w:fill="auto"/>
            <w:noWrap/>
            <w:vAlign w:val="center"/>
            <w:hideMark/>
          </w:tcPr>
          <w:p w:rsidR="00942702" w:rsidRPr="0036153F" w:rsidRDefault="00942702" w:rsidP="0036153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single" w:sz="4" w:space="0" w:color="auto"/>
              <w:left w:val="nil"/>
              <w:bottom w:val="single" w:sz="4" w:space="0" w:color="auto"/>
              <w:right w:val="single" w:sz="4" w:space="0" w:color="auto"/>
            </w:tcBorders>
            <w:shd w:val="clear" w:color="auto" w:fill="auto"/>
            <w:vAlign w:val="center"/>
          </w:tcPr>
          <w:p w:rsidR="00942702" w:rsidRPr="0036153F" w:rsidRDefault="00942702" w:rsidP="00942702">
            <w:pPr>
              <w:widowControl/>
              <w:suppressAutoHyphens w:val="0"/>
              <w:autoSpaceDN/>
              <w:textAlignment w:val="auto"/>
              <w:rPr>
                <w:rFonts w:ascii="Arial" w:eastAsia="Times New Roman" w:hAnsi="Arial" w:cs="Arial"/>
                <w:kern w:val="0"/>
                <w:sz w:val="20"/>
                <w:szCs w:val="20"/>
                <w:lang w:eastAsia="pl-PL" w:bidi="ar-SA"/>
              </w:rPr>
            </w:pPr>
          </w:p>
        </w:tc>
      </w:tr>
      <w:tr w:rsidR="00E26C41" w:rsidRPr="0036153F" w:rsidTr="00E26C41">
        <w:trPr>
          <w:trHeight w:val="708"/>
        </w:trPr>
        <w:tc>
          <w:tcPr>
            <w:tcW w:w="724" w:type="dxa"/>
            <w:tcBorders>
              <w:top w:val="nil"/>
              <w:left w:val="single" w:sz="4" w:space="0" w:color="auto"/>
              <w:bottom w:val="single" w:sz="4" w:space="0" w:color="000000"/>
              <w:right w:val="single" w:sz="4" w:space="0" w:color="auto"/>
            </w:tcBorders>
            <w:shd w:val="clear" w:color="auto" w:fill="auto"/>
            <w:noWrap/>
            <w:vAlign w:val="center"/>
          </w:tcPr>
          <w:p w:rsidR="00E26C41" w:rsidRPr="0036153F" w:rsidRDefault="00E26C41" w:rsidP="00415A30">
            <w:pPr>
              <w:widowControl/>
              <w:numPr>
                <w:ilvl w:val="0"/>
                <w:numId w:val="3"/>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noWrap/>
            <w:vAlign w:val="center"/>
            <w:hideMark/>
          </w:tcPr>
          <w:p w:rsidR="00E26C41" w:rsidRPr="0036153F" w:rsidRDefault="00415A30" w:rsidP="008F340F">
            <w:pPr>
              <w:widowControl/>
              <w:suppressAutoHyphens w:val="0"/>
              <w:autoSpaceDN/>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Rok produkcji: 2026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6C41" w:rsidRPr="0036153F" w:rsidRDefault="00E26C41" w:rsidP="008F340F">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Tak, podać</w:t>
            </w:r>
          </w:p>
        </w:tc>
        <w:tc>
          <w:tcPr>
            <w:tcW w:w="1619" w:type="dxa"/>
            <w:tcBorders>
              <w:top w:val="single" w:sz="4" w:space="0" w:color="auto"/>
              <w:left w:val="nil"/>
              <w:bottom w:val="single" w:sz="4" w:space="0" w:color="auto"/>
              <w:right w:val="single" w:sz="4" w:space="0" w:color="auto"/>
            </w:tcBorders>
            <w:shd w:val="clear" w:color="auto" w:fill="auto"/>
            <w:noWrap/>
            <w:vAlign w:val="center"/>
            <w:hideMark/>
          </w:tcPr>
          <w:p w:rsidR="00E26C41" w:rsidRPr="0036153F" w:rsidRDefault="00E26C41" w:rsidP="008F340F">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066" w:type="dxa"/>
            <w:tcBorders>
              <w:top w:val="single" w:sz="4" w:space="0" w:color="auto"/>
              <w:left w:val="nil"/>
              <w:bottom w:val="single" w:sz="4" w:space="0" w:color="auto"/>
              <w:right w:val="single" w:sz="4" w:space="0" w:color="auto"/>
            </w:tcBorders>
            <w:shd w:val="clear" w:color="auto" w:fill="auto"/>
            <w:vAlign w:val="center"/>
          </w:tcPr>
          <w:p w:rsidR="00E26C41" w:rsidRPr="0036153F" w:rsidRDefault="00E26C41" w:rsidP="008F340F">
            <w:pPr>
              <w:widowControl/>
              <w:suppressAutoHyphens w:val="0"/>
              <w:autoSpaceDN/>
              <w:textAlignment w:val="auto"/>
              <w:rPr>
                <w:rFonts w:ascii="Arial" w:eastAsia="Times New Roman" w:hAnsi="Arial" w:cs="Arial"/>
                <w:kern w:val="0"/>
                <w:sz w:val="20"/>
                <w:szCs w:val="20"/>
                <w:lang w:eastAsia="pl-PL" w:bidi="ar-SA"/>
              </w:rPr>
            </w:pPr>
          </w:p>
        </w:tc>
      </w:tr>
    </w:tbl>
    <w:p w:rsidR="00B7111E" w:rsidRDefault="00B7111E" w:rsidP="00B7111E">
      <w:pPr>
        <w:pStyle w:val="Standard"/>
      </w:pPr>
    </w:p>
    <w:p w:rsidR="00B7111E" w:rsidRDefault="00B7111E" w:rsidP="00B7111E">
      <w:pPr>
        <w:pStyle w:val="Standard"/>
        <w:rPr>
          <w:rFonts w:ascii="Arial" w:eastAsia="Verdana" w:hAnsi="Arial" w:cs="Arial"/>
          <w:b/>
          <w:bCs/>
          <w:lang w:eastAsia="ar-SA"/>
        </w:rPr>
      </w:pPr>
      <w:r>
        <w:rPr>
          <w:rFonts w:ascii="Arial" w:eastAsia="Verdana" w:hAnsi="Arial" w:cs="Arial"/>
          <w:b/>
          <w:bCs/>
          <w:lang w:eastAsia="ar-SA"/>
        </w:rPr>
        <w:t>Prosimy dodatkowo o wpisanie do tabeli danych o modelu, typie, itp. dla poszczególnych pozycji, jeśli jest to możliwe: dot. tabeli „dane podstawowe”</w:t>
      </w:r>
    </w:p>
    <w:p w:rsidR="00B7111E" w:rsidRDefault="00B7111E" w:rsidP="00B7111E">
      <w:pPr>
        <w:pStyle w:val="Standard"/>
        <w:rPr>
          <w:rFonts w:ascii="Arial" w:eastAsia="Verdana" w:hAnsi="Arial" w:cs="Arial"/>
          <w:bCs/>
          <w:lang w:eastAsia="ar-SA"/>
        </w:rPr>
      </w:pPr>
    </w:p>
    <w:p w:rsidR="00B7111E" w:rsidRDefault="00B7111E" w:rsidP="00B7111E">
      <w:pPr>
        <w:pStyle w:val="Standard"/>
        <w:rPr>
          <w:rFonts w:ascii="Arial" w:eastAsia="Verdana" w:hAnsi="Arial" w:cs="Arial"/>
          <w:bCs/>
          <w:lang w:eastAsia="ar-SA"/>
        </w:rPr>
      </w:pPr>
      <w:r>
        <w:rPr>
          <w:rFonts w:ascii="Arial" w:eastAsia="Verdana" w:hAnsi="Arial" w:cs="Arial"/>
          <w:bCs/>
          <w:lang w:eastAsia="ar-SA"/>
        </w:rPr>
        <w:t>UWAGI:</w:t>
      </w:r>
    </w:p>
    <w:p w:rsidR="00B7111E" w:rsidRDefault="00B7111E" w:rsidP="00B7111E">
      <w:pPr>
        <w:pStyle w:val="Standard"/>
        <w:rPr>
          <w:rFonts w:ascii="Arial" w:hAnsi="Arial" w:cs="Arial"/>
        </w:rPr>
      </w:pPr>
      <w:r>
        <w:rPr>
          <w:rFonts w:ascii="Arial" w:hAnsi="Arial" w:cs="Arial"/>
        </w:rPr>
        <w:t>Parametry określone przez Zamawiającego w kolumnie „wymóg graniczny” słowem TAK lub poprzez wartości liczbowe są bezwzględnie wymagane, a ich wartości muszą spełniać zakres określony w tej kolumnie i potwierdzone</w:t>
      </w:r>
    </w:p>
    <w:p w:rsidR="00B7111E" w:rsidRDefault="00B7111E" w:rsidP="00B7111E">
      <w:pPr>
        <w:pStyle w:val="Standard"/>
        <w:rPr>
          <w:rFonts w:ascii="Arial" w:hAnsi="Arial" w:cs="Arial"/>
        </w:rPr>
      </w:pPr>
      <w:r>
        <w:rPr>
          <w:rFonts w:ascii="Arial" w:hAnsi="Arial" w:cs="Arial"/>
        </w:rPr>
        <w:t xml:space="preserve">w kolumnie „parametr oferowany”.  Oferty, które nie spełniają tych wymagań zostaną odrzucone jako niezgodne z SIWZ.  </w:t>
      </w:r>
    </w:p>
    <w:p w:rsidR="00B7111E" w:rsidRDefault="00B7111E" w:rsidP="00B7111E">
      <w:pPr>
        <w:pStyle w:val="Standard"/>
        <w:rPr>
          <w:rFonts w:ascii="Arial" w:eastAsia="Verdana" w:hAnsi="Arial" w:cs="Arial"/>
          <w:bCs/>
          <w:lang w:eastAsia="ar-SA"/>
        </w:rPr>
      </w:pPr>
      <w:r>
        <w:rPr>
          <w:rFonts w:ascii="Arial" w:eastAsia="Verdana" w:hAnsi="Arial" w:cs="Arial"/>
          <w:bCs/>
          <w:lang w:eastAsia="ar-SA"/>
        </w:rPr>
        <w:t>Nie spełnienie nawet jednego z w/w wymagań spowoduje odrzucenie oferty. Brak opisu będzie traktowany jako brak danego parametru w oferowanej konfiguracji urządzenia.</w:t>
      </w:r>
    </w:p>
    <w:p w:rsidR="00B7111E" w:rsidRDefault="00EB0751" w:rsidP="00B7111E">
      <w:pPr>
        <w:pStyle w:val="Standard"/>
        <w:rPr>
          <w:rFonts w:ascii="Arial" w:eastAsia="Verdana" w:hAnsi="Arial" w:cs="Arial"/>
          <w:bCs/>
          <w:lang w:eastAsia="ar-SA"/>
        </w:rPr>
      </w:pPr>
      <w:r>
        <w:rPr>
          <w:rFonts w:ascii="Arial" w:eastAsia="Verdana" w:hAnsi="Arial" w:cs="Arial"/>
          <w:bCs/>
          <w:lang w:eastAsia="ar-SA"/>
        </w:rPr>
        <w:t xml:space="preserve"> </w:t>
      </w:r>
    </w:p>
    <w:p w:rsidR="00B7111E" w:rsidRDefault="00B7111E" w:rsidP="00B7111E">
      <w:pPr>
        <w:pStyle w:val="Standard"/>
      </w:pPr>
      <w:r>
        <w:rPr>
          <w:rFonts w:ascii="Arial" w:eastAsia="Verdana" w:hAnsi="Arial" w:cs="Arial"/>
          <w:bCs/>
          <w:lang w:eastAsia="ar-SA"/>
        </w:rPr>
        <w:t xml:space="preserve"> </w:t>
      </w:r>
      <w:r>
        <w:rPr>
          <w:rFonts w:ascii="Arial" w:hAnsi="Arial" w:cs="Arial"/>
        </w:rPr>
        <w:t>*Odpowiedź „NIE” powoduje odrzucenie oferty z wyłączeniem wierszy w których podany parametr jest opcjonalny</w:t>
      </w:r>
    </w:p>
    <w:p w:rsidR="00B7111E" w:rsidRDefault="00B7111E" w:rsidP="00B7111E">
      <w:pPr>
        <w:pStyle w:val="Standard"/>
        <w:rPr>
          <w:rFonts w:ascii="Arial" w:hAnsi="Arial" w:cs="Arial"/>
        </w:rPr>
      </w:pPr>
      <w:r>
        <w:rPr>
          <w:rFonts w:ascii="Arial" w:hAnsi="Arial" w:cs="Arial"/>
        </w:rPr>
        <w:t xml:space="preserve">   - opis w kolumnie „wymóg graniczny” TAK/NIE tj. do wyboru przez Wykonawcę.</w:t>
      </w:r>
    </w:p>
    <w:p w:rsidR="00B7111E" w:rsidRDefault="00B7111E" w:rsidP="00B7111E">
      <w:pPr>
        <w:pStyle w:val="Standard"/>
        <w:rPr>
          <w:rFonts w:ascii="Arial" w:hAnsi="Arial" w:cs="Arial"/>
        </w:rPr>
      </w:pPr>
    </w:p>
    <w:p w:rsidR="00B7111E" w:rsidRDefault="00B7111E" w:rsidP="00B7111E">
      <w:pPr>
        <w:pStyle w:val="Standard"/>
        <w:rPr>
          <w:rFonts w:ascii="Arial" w:hAnsi="Arial" w:cs="Arial"/>
        </w:rPr>
      </w:pPr>
      <w:r>
        <w:rPr>
          <w:rFonts w:ascii="Arial" w:hAnsi="Arial" w:cs="Arial"/>
        </w:rPr>
        <w:t xml:space="preserve">Do oferty prosimy (nie jest to wymóg bezwzględny do spełnienia) dołączyć potwierdzenie spełnienia parametrów wymaganych przez Zamawiającego w formie prospektów, katalogów, itp. w języku polskim dla jak największej liczby pozycji. Zamawiający zastrzega sobie prawo wezwania Wykonawcy do uzupełnienia w/w dokumentów w trybie art. 126 ust. 1 ustawy </w:t>
      </w:r>
      <w:proofErr w:type="spellStart"/>
      <w:r>
        <w:rPr>
          <w:rFonts w:ascii="Arial" w:hAnsi="Arial" w:cs="Arial"/>
        </w:rPr>
        <w:t>Pzp</w:t>
      </w:r>
      <w:proofErr w:type="spellEnd"/>
      <w:r>
        <w:rPr>
          <w:rFonts w:ascii="Arial" w:hAnsi="Arial" w:cs="Arial"/>
        </w:rPr>
        <w:t>.</w:t>
      </w:r>
    </w:p>
    <w:p w:rsidR="00B7111E" w:rsidRDefault="00B7111E" w:rsidP="00B7111E">
      <w:pPr>
        <w:pStyle w:val="Standard"/>
        <w:rPr>
          <w:rFonts w:ascii="Arial" w:hAnsi="Arial" w:cs="Arial"/>
        </w:rPr>
      </w:pPr>
    </w:p>
    <w:p w:rsidR="00B7111E" w:rsidRDefault="00B7111E" w:rsidP="00B7111E">
      <w:pPr>
        <w:pStyle w:val="Standard"/>
        <w:rPr>
          <w:rFonts w:ascii="Arial" w:hAnsi="Arial" w:cs="Arial"/>
        </w:rPr>
      </w:pPr>
      <w:r>
        <w:rPr>
          <w:rFonts w:ascii="Arial" w:hAnsi="Arial" w:cs="Arial"/>
        </w:rPr>
        <w:t>Wykonawca oświadcza, że oferowany sprzęt jest urządzeniem sprawnym, a po dostarczeniu przez Wykonawcę będzie służył zgodnie z przeznaczeniem bez dodatkowych nakładów ze strony Zamawiającego.</w:t>
      </w:r>
    </w:p>
    <w:p w:rsidR="00B7111E" w:rsidRDefault="00B7111E" w:rsidP="00B7111E">
      <w:pPr>
        <w:pStyle w:val="Standard"/>
        <w:rPr>
          <w:rFonts w:ascii="Arial" w:hAnsi="Arial" w:cs="Arial"/>
        </w:rPr>
      </w:pPr>
    </w:p>
    <w:p w:rsidR="00B7111E" w:rsidRPr="008F340F" w:rsidRDefault="00B7111E" w:rsidP="00B7111E">
      <w:pPr>
        <w:pStyle w:val="Standard"/>
        <w:rPr>
          <w:rFonts w:ascii="Arial" w:hAnsi="Arial" w:cs="Arial"/>
          <w:color w:val="FF0000"/>
        </w:rPr>
      </w:pPr>
    </w:p>
    <w:p w:rsidR="00B7111E" w:rsidRDefault="00B7111E" w:rsidP="00B7111E">
      <w:pPr>
        <w:pStyle w:val="Standard"/>
        <w:ind w:firstLine="7920"/>
        <w:rPr>
          <w:rFonts w:ascii="Arial" w:hAnsi="Arial" w:cs="Arial"/>
        </w:rPr>
      </w:pPr>
    </w:p>
    <w:p w:rsidR="00B7111E" w:rsidRDefault="00B7111E" w:rsidP="00B7111E">
      <w:pPr>
        <w:pStyle w:val="Standard"/>
        <w:ind w:firstLine="7920"/>
        <w:rPr>
          <w:rFonts w:ascii="Arial" w:hAnsi="Arial" w:cs="Arial"/>
        </w:rPr>
      </w:pPr>
    </w:p>
    <w:p w:rsidR="00B7111E" w:rsidRDefault="00B7111E" w:rsidP="00B7111E">
      <w:pPr>
        <w:pStyle w:val="Standard"/>
        <w:ind w:firstLine="7920"/>
        <w:rPr>
          <w:rFonts w:ascii="Arial" w:hAnsi="Arial" w:cs="Arial"/>
        </w:rPr>
      </w:pPr>
    </w:p>
    <w:p w:rsidR="00B7111E" w:rsidRDefault="00B7111E" w:rsidP="00B7111E">
      <w:pPr>
        <w:pStyle w:val="Standard"/>
        <w:ind w:firstLine="7920"/>
        <w:rPr>
          <w:rFonts w:ascii="Arial" w:hAnsi="Arial" w:cs="Arial"/>
        </w:rPr>
      </w:pPr>
    </w:p>
    <w:p w:rsidR="00B7111E" w:rsidRDefault="00B7111E" w:rsidP="00B7111E">
      <w:pPr>
        <w:pStyle w:val="Standard"/>
        <w:ind w:firstLine="7920"/>
        <w:rPr>
          <w:rFonts w:ascii="Arial" w:hAnsi="Arial" w:cs="Arial"/>
        </w:rPr>
      </w:pPr>
    </w:p>
    <w:p w:rsidR="00B7111E" w:rsidRDefault="00B7111E" w:rsidP="00B7111E">
      <w:pPr>
        <w:pStyle w:val="Standard"/>
        <w:ind w:firstLine="7920"/>
        <w:rPr>
          <w:rFonts w:ascii="Arial" w:hAnsi="Arial" w:cs="Arial"/>
        </w:rPr>
      </w:pPr>
      <w:r>
        <w:rPr>
          <w:rFonts w:ascii="Arial" w:hAnsi="Arial" w:cs="Arial"/>
        </w:rPr>
        <w:t>Podpis Wykonawcy:</w:t>
      </w:r>
    </w:p>
    <w:p w:rsidR="00B7111E" w:rsidRDefault="00B7111E" w:rsidP="00B7111E">
      <w:pPr>
        <w:pStyle w:val="Standard"/>
        <w:ind w:firstLine="7920"/>
        <w:rPr>
          <w:rFonts w:ascii="Arial" w:hAnsi="Arial" w:cs="Arial"/>
        </w:rPr>
      </w:pPr>
    </w:p>
    <w:p w:rsidR="00B7111E" w:rsidRDefault="00B7111E" w:rsidP="00B7111E">
      <w:pPr>
        <w:pStyle w:val="Standard"/>
        <w:ind w:firstLine="7920"/>
        <w:rPr>
          <w:rFonts w:ascii="Arial" w:hAnsi="Arial" w:cs="Arial"/>
        </w:rPr>
      </w:pPr>
    </w:p>
    <w:p w:rsidR="00B7111E" w:rsidRDefault="00B7111E" w:rsidP="00B7111E">
      <w:pPr>
        <w:pStyle w:val="Standard"/>
        <w:ind w:firstLine="7920"/>
        <w:rPr>
          <w:rFonts w:ascii="Arial" w:hAnsi="Arial" w:cs="Arial"/>
        </w:rPr>
      </w:pPr>
      <w:r>
        <w:rPr>
          <w:rFonts w:ascii="Arial" w:hAnsi="Arial" w:cs="Arial"/>
        </w:rPr>
        <w:t xml:space="preserve"> ………………………</w:t>
      </w:r>
    </w:p>
    <w:p w:rsidR="00B7111E" w:rsidRDefault="00B7111E" w:rsidP="00B7111E">
      <w:pPr>
        <w:pStyle w:val="Standard"/>
        <w:rPr>
          <w:rFonts w:ascii="Arial" w:hAnsi="Arial" w:cs="Arial"/>
        </w:rPr>
      </w:pPr>
    </w:p>
    <w:p w:rsidR="00B7111E" w:rsidRDefault="00B7111E" w:rsidP="00B7111E"/>
    <w:p w:rsidR="00434977" w:rsidRDefault="00434977"/>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A404EF" w:rsidRDefault="00A404EF"/>
    <w:p w:rsidR="00897B38" w:rsidRDefault="00897B38">
      <w:pPr>
        <w:widowControl/>
        <w:suppressAutoHyphens w:val="0"/>
        <w:autoSpaceDN/>
        <w:spacing w:after="200" w:line="276" w:lineRule="auto"/>
        <w:textAlignment w:val="auto"/>
        <w:rPr>
          <w:rFonts w:ascii="Arial" w:hAnsi="Arial" w:cs="Arial"/>
          <w:b/>
          <w:sz w:val="22"/>
          <w:szCs w:val="22"/>
        </w:rPr>
      </w:pPr>
      <w:r>
        <w:rPr>
          <w:rFonts w:ascii="Arial" w:hAnsi="Arial" w:cs="Arial"/>
          <w:b/>
          <w:sz w:val="22"/>
          <w:szCs w:val="22"/>
        </w:rPr>
        <w:br w:type="page"/>
      </w:r>
    </w:p>
    <w:p w:rsidR="006138D3" w:rsidRDefault="006138D3" w:rsidP="00A404EF">
      <w:pPr>
        <w:pStyle w:val="Bezodstpw"/>
        <w:rPr>
          <w:rFonts w:ascii="Arial" w:hAnsi="Arial" w:cs="Arial"/>
          <w:b/>
          <w:sz w:val="22"/>
          <w:szCs w:val="22"/>
        </w:rPr>
      </w:pPr>
    </w:p>
    <w:p w:rsidR="00A404EF" w:rsidRDefault="00A404EF" w:rsidP="00A404EF">
      <w:pPr>
        <w:pStyle w:val="Bezodstpw"/>
        <w:rPr>
          <w:rFonts w:ascii="Arial" w:hAnsi="Arial" w:cs="Arial"/>
          <w:b/>
          <w:sz w:val="22"/>
          <w:szCs w:val="22"/>
        </w:rPr>
      </w:pPr>
      <w:r>
        <w:rPr>
          <w:rFonts w:ascii="Arial" w:hAnsi="Arial" w:cs="Arial"/>
          <w:b/>
          <w:sz w:val="22"/>
          <w:szCs w:val="22"/>
        </w:rPr>
        <w:t>Materac przeciwodleżynowy</w:t>
      </w:r>
      <w:r w:rsidRPr="00DE661F">
        <w:rPr>
          <w:rFonts w:ascii="Arial" w:hAnsi="Arial" w:cs="Arial"/>
          <w:b/>
          <w:sz w:val="22"/>
          <w:szCs w:val="22"/>
        </w:rPr>
        <w:t xml:space="preserve"> </w:t>
      </w:r>
      <w:r>
        <w:rPr>
          <w:rFonts w:ascii="Arial" w:hAnsi="Arial" w:cs="Arial"/>
          <w:b/>
          <w:sz w:val="22"/>
          <w:szCs w:val="22"/>
        </w:rPr>
        <w:t xml:space="preserve">- 60 szt.  </w:t>
      </w:r>
    </w:p>
    <w:p w:rsidR="00A404EF" w:rsidRDefault="00A404EF" w:rsidP="00A404EF">
      <w:pPr>
        <w:rPr>
          <w:rFonts w:ascii="Arial" w:hAnsi="Arial" w:cs="Arial"/>
          <w:b/>
          <w:sz w:val="22"/>
          <w:szCs w:val="22"/>
        </w:rPr>
      </w:pPr>
    </w:p>
    <w:p w:rsidR="00A404EF" w:rsidRDefault="00A404EF" w:rsidP="00A404EF">
      <w:pPr>
        <w:rPr>
          <w:rFonts w:ascii="Arial" w:hAnsi="Arial" w:cs="Arial"/>
          <w:b/>
          <w:sz w:val="22"/>
          <w:szCs w:val="22"/>
        </w:rPr>
      </w:pPr>
      <w:r>
        <w:rPr>
          <w:rFonts w:ascii="Arial" w:hAnsi="Arial" w:cs="Arial"/>
          <w:b/>
          <w:sz w:val="22"/>
          <w:szCs w:val="22"/>
        </w:rPr>
        <w:t>Dane podstawowe:</w:t>
      </w:r>
    </w:p>
    <w:p w:rsidR="00A404EF" w:rsidRDefault="00A404EF" w:rsidP="00A404EF">
      <w:pPr>
        <w:rPr>
          <w:rFonts w:ascii="Arial" w:hAnsi="Arial" w:cs="Arial"/>
          <w:sz w:val="20"/>
          <w:szCs w:val="20"/>
        </w:rPr>
      </w:pPr>
    </w:p>
    <w:tbl>
      <w:tblPr>
        <w:tblW w:w="10455" w:type="dxa"/>
        <w:tblInd w:w="49" w:type="dxa"/>
        <w:tblLayout w:type="fixed"/>
        <w:tblCellMar>
          <w:left w:w="10" w:type="dxa"/>
          <w:right w:w="10" w:type="dxa"/>
        </w:tblCellMar>
        <w:tblLook w:val="0000" w:firstRow="0" w:lastRow="0" w:firstColumn="0" w:lastColumn="0" w:noHBand="0" w:noVBand="0"/>
      </w:tblPr>
      <w:tblGrid>
        <w:gridCol w:w="345"/>
        <w:gridCol w:w="3885"/>
        <w:gridCol w:w="6225"/>
      </w:tblGrid>
      <w:tr w:rsidR="00A404EF"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jc w:val="center"/>
              <w:rPr>
                <w:rFonts w:ascii="Arial" w:hAnsi="Arial" w:cs="Arial"/>
                <w:sz w:val="20"/>
                <w:szCs w:val="20"/>
              </w:rPr>
            </w:pPr>
            <w:r>
              <w:rPr>
                <w:rFonts w:ascii="Arial" w:hAnsi="Arial" w:cs="Arial"/>
                <w:sz w:val="20"/>
                <w:szCs w:val="20"/>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r>
              <w:rPr>
                <w:rFonts w:ascii="Arial" w:hAnsi="Arial" w:cs="Arial"/>
                <w:sz w:val="20"/>
                <w:szCs w:val="20"/>
              </w:rPr>
              <w:t>Nazwa i adres producenta (dystrybutora)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p>
        </w:tc>
      </w:tr>
      <w:tr w:rsidR="00A404EF"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jc w:val="center"/>
              <w:rPr>
                <w:rFonts w:ascii="Arial" w:hAnsi="Arial" w:cs="Arial"/>
                <w:sz w:val="20"/>
                <w:szCs w:val="20"/>
              </w:rPr>
            </w:pPr>
            <w:r>
              <w:rPr>
                <w:rFonts w:ascii="Arial" w:hAnsi="Arial" w:cs="Arial"/>
                <w:sz w:val="20"/>
                <w:szCs w:val="20"/>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r>
              <w:rPr>
                <w:rFonts w:ascii="Arial" w:hAnsi="Arial" w:cs="Arial"/>
                <w:sz w:val="20"/>
                <w:szCs w:val="20"/>
              </w:rPr>
              <w:t>Kraj producenta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p>
        </w:tc>
      </w:tr>
      <w:tr w:rsidR="00A404EF"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jc w:val="center"/>
              <w:rPr>
                <w:rFonts w:ascii="Arial" w:hAnsi="Arial" w:cs="Arial"/>
                <w:sz w:val="20"/>
                <w:szCs w:val="20"/>
              </w:rPr>
            </w:pPr>
            <w:r>
              <w:rPr>
                <w:rFonts w:ascii="Arial" w:hAnsi="Arial" w:cs="Arial"/>
                <w:sz w:val="20"/>
                <w:szCs w:val="20"/>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r>
              <w:rPr>
                <w:rFonts w:ascii="Arial" w:hAnsi="Arial" w:cs="Arial"/>
                <w:sz w:val="20"/>
                <w:szCs w:val="20"/>
              </w:rPr>
              <w:t>Nazwa, model, typ urządzenia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p>
        </w:tc>
      </w:tr>
      <w:tr w:rsidR="00A404EF"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jc w:val="center"/>
              <w:rPr>
                <w:rFonts w:ascii="Arial" w:hAnsi="Arial" w:cs="Arial"/>
                <w:sz w:val="20"/>
                <w:szCs w:val="20"/>
              </w:rPr>
            </w:pPr>
            <w:r>
              <w:rPr>
                <w:rFonts w:ascii="Arial" w:hAnsi="Arial" w:cs="Arial"/>
                <w:sz w:val="20"/>
                <w:szCs w:val="20"/>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r>
              <w:rPr>
                <w:rFonts w:ascii="Arial" w:hAnsi="Arial" w:cs="Arial"/>
                <w:sz w:val="20"/>
                <w:szCs w:val="20"/>
              </w:rPr>
              <w:t>Rok wprowadzenia do produkcji</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p>
        </w:tc>
      </w:tr>
      <w:tr w:rsidR="00A404EF"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jc w:val="center"/>
              <w:rPr>
                <w:rFonts w:ascii="Arial" w:hAnsi="Arial" w:cs="Arial"/>
                <w:sz w:val="20"/>
                <w:szCs w:val="20"/>
              </w:rPr>
            </w:pPr>
            <w:r>
              <w:rPr>
                <w:rFonts w:ascii="Arial" w:hAnsi="Arial" w:cs="Arial"/>
                <w:sz w:val="20"/>
                <w:szCs w:val="20"/>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r>
              <w:rPr>
                <w:rFonts w:ascii="Arial" w:hAnsi="Arial" w:cs="Arial"/>
                <w:sz w:val="20"/>
                <w:szCs w:val="20"/>
              </w:rPr>
              <w:t>Certyfikat ISO producenta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p>
        </w:tc>
      </w:tr>
      <w:tr w:rsidR="00A404EF"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jc w:val="center"/>
              <w:rPr>
                <w:rFonts w:ascii="Arial" w:hAnsi="Arial" w:cs="Arial"/>
                <w:sz w:val="20"/>
                <w:szCs w:val="20"/>
              </w:rPr>
            </w:pPr>
            <w:r>
              <w:rPr>
                <w:rFonts w:ascii="Arial" w:hAnsi="Arial" w:cs="Arial"/>
                <w:sz w:val="20"/>
                <w:szCs w:val="20"/>
              </w:rPr>
              <w:t>6</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r>
              <w:rPr>
                <w:rFonts w:ascii="Arial" w:hAnsi="Arial" w:cs="Arial"/>
                <w:sz w:val="20"/>
                <w:szCs w:val="20"/>
              </w:rPr>
              <w:t>Znak CE (deklaracja zgodności)</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04EF" w:rsidRDefault="00A404EF" w:rsidP="007B6134">
            <w:pPr>
              <w:rPr>
                <w:rFonts w:ascii="Arial" w:hAnsi="Arial" w:cs="Arial"/>
                <w:sz w:val="20"/>
                <w:szCs w:val="20"/>
              </w:rPr>
            </w:pPr>
          </w:p>
        </w:tc>
      </w:tr>
    </w:tbl>
    <w:p w:rsidR="00A404EF" w:rsidRDefault="00A404EF" w:rsidP="00A404EF">
      <w:pPr>
        <w:pStyle w:val="Standard"/>
        <w:rPr>
          <w:rFonts w:ascii="Arial" w:hAnsi="Arial" w:cs="Arial"/>
          <w:b/>
        </w:rPr>
      </w:pPr>
    </w:p>
    <w:p w:rsidR="00A404EF" w:rsidRDefault="00A404EF" w:rsidP="00A404EF">
      <w:pPr>
        <w:pStyle w:val="Standard"/>
        <w:ind w:right="-519"/>
      </w:pPr>
      <w:r>
        <w:rPr>
          <w:rFonts w:ascii="Arial" w:hAnsi="Arial" w:cs="Arial"/>
          <w:sz w:val="22"/>
          <w:szCs w:val="22"/>
        </w:rPr>
        <w:t>Zestawienie wymaganych parametrów techniczno-użytkowych.</w:t>
      </w:r>
    </w:p>
    <w:p w:rsidR="00A404EF" w:rsidRDefault="00A404EF" w:rsidP="00A404EF">
      <w:pPr>
        <w:pStyle w:val="Standard"/>
        <w:rPr>
          <w:rFonts w:ascii="Arial" w:hAnsi="Arial" w:cs="Arial"/>
        </w:rPr>
      </w:pPr>
    </w:p>
    <w:p w:rsidR="00A404EF" w:rsidRPr="009E348A" w:rsidRDefault="00A404EF" w:rsidP="00A404EF">
      <w:pPr>
        <w:widowControl/>
        <w:autoSpaceDN/>
        <w:textAlignment w:val="auto"/>
        <w:rPr>
          <w:rFonts w:ascii="Aptos" w:eastAsia="Times New Roman" w:hAnsi="Aptos" w:cs="Calibri"/>
          <w:b/>
          <w:kern w:val="0"/>
          <w:sz w:val="20"/>
          <w:szCs w:val="20"/>
          <w:lang w:eastAsia="ar-SA" w:bidi="ar-SA"/>
        </w:rPr>
      </w:pPr>
      <w:r w:rsidRPr="009E348A">
        <w:rPr>
          <w:rFonts w:ascii="Aptos" w:eastAsia="Times New Roman" w:hAnsi="Aptos" w:cs="Calibri"/>
          <w:b/>
          <w:kern w:val="0"/>
          <w:sz w:val="20"/>
          <w:szCs w:val="20"/>
          <w:lang w:eastAsia="ar-SA" w:bidi="ar-SA"/>
        </w:rPr>
        <w:t xml:space="preserve">Przedmiot zamówienia: </w:t>
      </w:r>
      <w:r w:rsidRPr="00A404EF">
        <w:rPr>
          <w:rFonts w:ascii="Aptos" w:eastAsia="Times New Roman" w:hAnsi="Aptos" w:cs="Calibri"/>
          <w:b/>
          <w:kern w:val="0"/>
          <w:sz w:val="20"/>
          <w:szCs w:val="20"/>
          <w:lang w:eastAsia="ar-SA" w:bidi="ar-SA"/>
        </w:rPr>
        <w:t xml:space="preserve">Materace przeciwodleżynowe zmiennociśnieniowe wyposażone w funkcję przechyłów bocznych i rotacji pacjenta , dla pacjentów z odleżynami wszystkich typów </w:t>
      </w:r>
      <w:r w:rsidRPr="009E348A">
        <w:rPr>
          <w:rFonts w:ascii="Aptos" w:eastAsia="Times New Roman" w:hAnsi="Aptos" w:cs="Calibri"/>
          <w:b/>
          <w:kern w:val="0"/>
          <w:sz w:val="20"/>
          <w:szCs w:val="20"/>
          <w:lang w:eastAsia="ar-SA" w:bidi="ar-SA"/>
        </w:rPr>
        <w:t>–   60 szt.</w:t>
      </w:r>
    </w:p>
    <w:p w:rsidR="00A404EF" w:rsidRDefault="00A404EF" w:rsidP="00A404EF">
      <w:pPr>
        <w:rPr>
          <w:rFonts w:ascii="Tahoma" w:hAnsi="Tahoma" w:cs="Tahoma"/>
          <w:b/>
          <w:sz w:val="20"/>
          <w:szCs w:val="20"/>
        </w:rPr>
      </w:pPr>
    </w:p>
    <w:tbl>
      <w:tblPr>
        <w:tblW w:w="10547" w:type="dxa"/>
        <w:tblInd w:w="55" w:type="dxa"/>
        <w:tblCellMar>
          <w:left w:w="70" w:type="dxa"/>
          <w:right w:w="70" w:type="dxa"/>
        </w:tblCellMar>
        <w:tblLook w:val="04A0" w:firstRow="1" w:lastRow="0" w:firstColumn="1" w:lastColumn="0" w:noHBand="0" w:noVBand="1"/>
      </w:tblPr>
      <w:tblGrid>
        <w:gridCol w:w="724"/>
        <w:gridCol w:w="4578"/>
        <w:gridCol w:w="1560"/>
        <w:gridCol w:w="1559"/>
        <w:gridCol w:w="2126"/>
      </w:tblGrid>
      <w:tr w:rsidR="00A404EF" w:rsidRPr="0036153F" w:rsidTr="007B6134">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4EF" w:rsidRPr="0036153F" w:rsidRDefault="00A404EF" w:rsidP="007B6134">
            <w:pPr>
              <w:widowControl/>
              <w:suppressAutoHyphens w:val="0"/>
              <w:autoSpaceDN/>
              <w:jc w:val="center"/>
              <w:textAlignment w:val="auto"/>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LP</w:t>
            </w:r>
          </w:p>
        </w:tc>
        <w:tc>
          <w:tcPr>
            <w:tcW w:w="4578" w:type="dxa"/>
            <w:tcBorders>
              <w:top w:val="single" w:sz="4" w:space="0" w:color="auto"/>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Parametr</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jc w:val="center"/>
              <w:textAlignment w:val="auto"/>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Parametr wymagany</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404EF" w:rsidRPr="00F4335C" w:rsidRDefault="00A404EF" w:rsidP="007B6134">
            <w:pPr>
              <w:widowControl/>
              <w:suppressAutoHyphens w:val="0"/>
              <w:autoSpaceDN/>
              <w:jc w:val="center"/>
              <w:textAlignment w:val="auto"/>
              <w:rPr>
                <w:rFonts w:ascii="Arial" w:eastAsia="Times New Roman" w:hAnsi="Arial" w:cs="Arial"/>
                <w:b/>
                <w:bCs/>
                <w:kern w:val="0"/>
                <w:sz w:val="16"/>
                <w:szCs w:val="16"/>
                <w:lang w:eastAsia="pl-PL" w:bidi="ar-SA"/>
              </w:rPr>
            </w:pPr>
            <w:r w:rsidRPr="00F4335C">
              <w:rPr>
                <w:rFonts w:ascii="Arial" w:eastAsia="Times New Roman" w:hAnsi="Arial" w:cs="Arial"/>
                <w:b/>
                <w:color w:val="000000"/>
                <w:sz w:val="16"/>
                <w:szCs w:val="16"/>
                <w:lang w:eastAsia="pl-PL"/>
              </w:rPr>
              <w:t>Punktacja                    w kryterium jakości (parametry techniczne</w:t>
            </w:r>
            <w:r w:rsidRPr="008D624A">
              <w:rPr>
                <w:rFonts w:ascii="Arial" w:eastAsia="Times New Roman" w:hAnsi="Arial" w:cs="Arial"/>
                <w:b/>
                <w:color w:val="000000"/>
                <w:sz w:val="18"/>
                <w:szCs w:val="18"/>
                <w:lang w:eastAsia="pl-PL"/>
              </w:rPr>
              <w:t>)</w:t>
            </w:r>
          </w:p>
        </w:tc>
        <w:tc>
          <w:tcPr>
            <w:tcW w:w="2126"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A404EF" w:rsidP="007B6134">
            <w:pPr>
              <w:jc w:val="center"/>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Parametr oferowany</w:t>
            </w:r>
          </w:p>
        </w:tc>
      </w:tr>
      <w:tr w:rsidR="00A404EF" w:rsidRPr="0036153F" w:rsidTr="007B6134">
        <w:trPr>
          <w:trHeight w:val="1131"/>
        </w:trPr>
        <w:tc>
          <w:tcPr>
            <w:tcW w:w="724" w:type="dxa"/>
            <w:tcBorders>
              <w:top w:val="nil"/>
              <w:left w:val="single" w:sz="4" w:space="0" w:color="auto"/>
              <w:bottom w:val="nil"/>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nil"/>
              <w:right w:val="single" w:sz="4" w:space="0" w:color="auto"/>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 xml:space="preserve">Materac wraz z pompą i układem sterowania, który nie jest prototypem, pochodzi z produkcji seryjnej, nie będzie modyfikowany na potrzeby postępowania oraz jest jednorodnym wyrobem medycznym klasy I posiadającym wspólną deklarację zgodności dla oferowanej pompy </w:t>
            </w:r>
            <w:r>
              <w:rPr>
                <w:rFonts w:ascii="Arial" w:eastAsia="Times New Roman" w:hAnsi="Arial" w:cs="Arial"/>
                <w:kern w:val="0"/>
                <w:sz w:val="20"/>
                <w:szCs w:val="20"/>
                <w:lang w:eastAsia="pl-PL" w:bidi="ar-SA"/>
              </w:rPr>
              <w:t xml:space="preserve">                        </w:t>
            </w:r>
            <w:r w:rsidRPr="0051139F">
              <w:rPr>
                <w:rFonts w:ascii="Arial" w:eastAsia="Times New Roman" w:hAnsi="Arial" w:cs="Arial"/>
                <w:kern w:val="0"/>
                <w:sz w:val="20"/>
                <w:szCs w:val="20"/>
                <w:lang w:eastAsia="pl-PL" w:bidi="ar-SA"/>
              </w:rPr>
              <w:t>i materaca –dołączyć do oferty oraz instrukcję używania wspólną dla oferowanej pompy</w:t>
            </w:r>
            <w:r>
              <w:rPr>
                <w:rFonts w:ascii="Arial" w:eastAsia="Times New Roman" w:hAnsi="Arial" w:cs="Arial"/>
                <w:kern w:val="0"/>
                <w:sz w:val="20"/>
                <w:szCs w:val="20"/>
                <w:lang w:eastAsia="pl-PL" w:bidi="ar-SA"/>
              </w:rPr>
              <w:t xml:space="preserve">                            </w:t>
            </w:r>
            <w:r w:rsidRPr="0051139F">
              <w:rPr>
                <w:rFonts w:ascii="Arial" w:eastAsia="Times New Roman" w:hAnsi="Arial" w:cs="Arial"/>
                <w:kern w:val="0"/>
                <w:sz w:val="20"/>
                <w:szCs w:val="20"/>
                <w:lang w:eastAsia="pl-PL" w:bidi="ar-SA"/>
              </w:rPr>
              <w:t xml:space="preserve"> i materaca-dołączyć do oferty. Komplet urządzeń oznaczony w sposób umożliwiający jednoznaczną identyfikację wyrobu.</w:t>
            </w:r>
          </w:p>
        </w:tc>
        <w:tc>
          <w:tcPr>
            <w:tcW w:w="1560" w:type="dxa"/>
            <w:tcBorders>
              <w:top w:val="nil"/>
              <w:left w:val="nil"/>
              <w:bottom w:val="nil"/>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w:t>
            </w:r>
            <w:r w:rsidR="0051139F">
              <w:rPr>
                <w:rFonts w:ascii="Arial" w:eastAsia="Times New Roman" w:hAnsi="Arial" w:cs="Arial"/>
                <w:kern w:val="0"/>
                <w:sz w:val="20"/>
                <w:szCs w:val="20"/>
                <w:lang w:eastAsia="pl-PL" w:bidi="ar-SA"/>
              </w:rPr>
              <w:t>podać</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nil"/>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nil"/>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Materac przeznaczony do profilaktyki i/lub wspomagania leczenia odleżyn wszystkich stopni.</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675"/>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System pracy zmiennociśnieniowy co druga komora. Trzy komory w sekcji głowy pozostają statyczne.</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51139F" w:rsidP="007B6134">
            <w:pPr>
              <w:widowControl/>
              <w:suppressAutoHyphens w:val="0"/>
              <w:autoSpaceDN/>
              <w:jc w:val="center"/>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 xml:space="preserve">Tak </w:t>
            </w:r>
          </w:p>
        </w:tc>
        <w:tc>
          <w:tcPr>
            <w:tcW w:w="1559" w:type="dxa"/>
            <w:tcBorders>
              <w:top w:val="nil"/>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586"/>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A404EF" w:rsidRPr="009E348A" w:rsidRDefault="0051139F" w:rsidP="0051139F">
            <w:pPr>
              <w:pStyle w:val="Akapitzlist"/>
              <w:widowControl/>
              <w:suppressAutoHyphens w:val="0"/>
              <w:autoSpaceDN/>
              <w:ind w:left="0"/>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Tryby pracy: zmiennociśnieniowy, statyczny z funkcją automatycznego przełączenia do trybu zmiennociśnieniowego po maksymalnie 30 minutach, stałego niskiego ciśnienia, maksymalnego ciśnienia (pielęgnacyjny)  z funkcją automatycznego przełączenia do trybu zmiennociśnieniowego po maksymalnie 20 minutach. Każdy z trybów oznaczony osobną diodą oraz piktogramem.</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w:t>
            </w:r>
            <w:r w:rsidR="0051139F">
              <w:rPr>
                <w:rFonts w:ascii="Arial" w:eastAsia="Times New Roman" w:hAnsi="Arial" w:cs="Arial"/>
                <w:kern w:val="0"/>
                <w:sz w:val="20"/>
                <w:szCs w:val="20"/>
                <w:lang w:eastAsia="pl-PL" w:bidi="ar-SA"/>
              </w:rPr>
              <w:t>podać</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436"/>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A404EF" w:rsidRPr="0036153F" w:rsidRDefault="0051139F" w:rsidP="007B6134">
            <w:pPr>
              <w:widowControl/>
              <w:suppressAutoHyphens w:val="0"/>
              <w:autoSpaceDN/>
              <w:spacing w:after="200"/>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Materac wyposażony w dodatkową funkcję przechyłów bocznych i rotacji pacjenta, możliwość przechyłu/rotacji jednostronnej lub obustronnej. Możliwość regulacji czasu rotacji w zakresie co najmniej 10-30 minut modułem nie większym niż 5 minut.</w:t>
            </w:r>
          </w:p>
        </w:tc>
        <w:tc>
          <w:tcPr>
            <w:tcW w:w="1560" w:type="dxa"/>
            <w:tcBorders>
              <w:top w:val="nil"/>
              <w:left w:val="nil"/>
              <w:bottom w:val="single" w:sz="4" w:space="0" w:color="auto"/>
              <w:right w:val="single" w:sz="4" w:space="0" w:color="auto"/>
            </w:tcBorders>
            <w:shd w:val="clear" w:color="auto" w:fill="auto"/>
            <w:noWrap/>
            <w:vAlign w:val="center"/>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675"/>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Funkcja przechyłów bocznych i rotacji pacjenta uruchamiana i wyłączana wyłącznie za pomocą zaworów wbudowanych w materac (nie w pompie,  nie w przewodzie powietrznym podłączanym do pompy). Nie dopuszcza się uruchamiania tej funkcji na więcej sposobów.</w:t>
            </w:r>
          </w:p>
        </w:tc>
        <w:tc>
          <w:tcPr>
            <w:tcW w:w="1560" w:type="dxa"/>
            <w:tcBorders>
              <w:top w:val="nil"/>
              <w:left w:val="nil"/>
              <w:bottom w:val="single" w:sz="4" w:space="0" w:color="auto"/>
              <w:right w:val="single" w:sz="4" w:space="0" w:color="auto"/>
            </w:tcBorders>
            <w:shd w:val="clear" w:color="auto" w:fill="auto"/>
            <w:noWrap/>
            <w:vAlign w:val="center"/>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r w:rsidRPr="0036153F">
              <w:rPr>
                <w:rFonts w:ascii="Arial" w:eastAsia="Times New Roman" w:hAnsi="Arial" w:cs="Arial"/>
                <w:kern w:val="0"/>
                <w:sz w:val="20"/>
                <w:szCs w:val="20"/>
                <w:lang w:eastAsia="pl-PL" w:bidi="ar-SA"/>
              </w:rPr>
              <w:t xml:space="preserve"> </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51139F">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Funkcja rotacji pracująca w trybie zmiennociśnieniowym</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6138D3">
        <w:trPr>
          <w:trHeight w:val="1983"/>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A404E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Materac zbudowany z 22-24 komór: 16-18 komór poprzecznych, na których leży pacjent i 6 komór podnoszących (wchodzących w skład systemu rotacji/przechyłów pacjenta). Ze względu na stabilność materaca nie dopuszcza się komór podnoszących ułożonych warstwami jedna nad drugą. Wszystkie komory materaca wykonane z  elastycznego, nie usztywnionego poliuretanu zapewniającego wieloletnie użytkowanie.</w:t>
            </w:r>
          </w:p>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podać </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System rotacji/przechyłów bocznych połączony na stałe z materacem, bez możliwości intencjonalnego ani przypadkowego rozłączenia.</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404EF"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450"/>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Poprzeczne komory zmiennociśnieniowe materaca umieszczone w  rzędach napełniają się powietrzem i opróżniają na przemian (co druga) w cyklu o regulowanym czasie 10/15/20/25/30 minut. Komory w sekcji głowy stale napełnione powietrzem.</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450"/>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A404EF" w:rsidRPr="0036153F" w:rsidRDefault="0051139F" w:rsidP="006138D3">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 xml:space="preserve">Pompa o wymiarach nie większych niż 33 </w:t>
            </w:r>
            <w:r w:rsidR="006138D3">
              <w:rPr>
                <w:rFonts w:ascii="Arial" w:eastAsia="Times New Roman" w:hAnsi="Arial" w:cs="Arial"/>
                <w:kern w:val="0"/>
                <w:sz w:val="20"/>
                <w:szCs w:val="20"/>
                <w:lang w:eastAsia="pl-PL" w:bidi="ar-SA"/>
              </w:rPr>
              <w:t>x</w:t>
            </w:r>
            <w:r w:rsidRPr="0051139F">
              <w:rPr>
                <w:rFonts w:ascii="Arial" w:eastAsia="Times New Roman" w:hAnsi="Arial" w:cs="Arial"/>
                <w:kern w:val="0"/>
                <w:sz w:val="20"/>
                <w:szCs w:val="20"/>
                <w:lang w:eastAsia="pl-PL" w:bidi="ar-SA"/>
              </w:rPr>
              <w:t xml:space="preserve"> 22 </w:t>
            </w:r>
            <w:r w:rsidR="006138D3">
              <w:rPr>
                <w:rFonts w:ascii="Arial" w:eastAsia="Times New Roman" w:hAnsi="Arial" w:cs="Arial"/>
                <w:kern w:val="0"/>
                <w:sz w:val="20"/>
                <w:szCs w:val="20"/>
                <w:lang w:eastAsia="pl-PL" w:bidi="ar-SA"/>
              </w:rPr>
              <w:t>x</w:t>
            </w:r>
            <w:r w:rsidRPr="0051139F">
              <w:rPr>
                <w:rFonts w:ascii="Arial" w:eastAsia="Times New Roman" w:hAnsi="Arial" w:cs="Arial"/>
                <w:kern w:val="0"/>
                <w:sz w:val="20"/>
                <w:szCs w:val="20"/>
                <w:lang w:eastAsia="pl-PL" w:bidi="ar-SA"/>
              </w:rPr>
              <w:t xml:space="preserve"> 12 cm (±2cm) i wadze nie przekraczającej 3,5kg. Klasa szczelności  przed zalaniem i kurzem IP21.</w:t>
            </w:r>
          </w:p>
        </w:tc>
        <w:tc>
          <w:tcPr>
            <w:tcW w:w="1560" w:type="dxa"/>
            <w:tcBorders>
              <w:top w:val="nil"/>
              <w:left w:val="nil"/>
              <w:bottom w:val="single" w:sz="4" w:space="0" w:color="auto"/>
              <w:right w:val="single" w:sz="4" w:space="0" w:color="auto"/>
            </w:tcBorders>
            <w:shd w:val="clear" w:color="auto" w:fill="auto"/>
            <w:noWrap/>
            <w:vAlign w:val="center"/>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 podać</w:t>
            </w:r>
          </w:p>
        </w:tc>
        <w:tc>
          <w:tcPr>
            <w:tcW w:w="1559"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225"/>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Materac o wymiarach 200cm x 85cm x 19cm (± 1cm). Wysokość komór 13cm (±1cm)</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 podać</w:t>
            </w:r>
          </w:p>
        </w:tc>
        <w:tc>
          <w:tcPr>
            <w:tcW w:w="1559"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404"/>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Komory materaca pojedynczo wymienne mocowane za pomocą złączek zapobiegających przypadkowemu wypięciu w czasie używania (nie dopuszcza się rozwiązań typu „</w:t>
            </w:r>
            <w:proofErr w:type="spellStart"/>
            <w:r w:rsidRPr="0051139F">
              <w:rPr>
                <w:rFonts w:ascii="Arial" w:eastAsia="Times New Roman" w:hAnsi="Arial" w:cs="Arial"/>
                <w:kern w:val="0"/>
                <w:sz w:val="20"/>
                <w:szCs w:val="20"/>
                <w:lang w:eastAsia="pl-PL" w:bidi="ar-SA"/>
              </w:rPr>
              <w:t>szybkozłączki</w:t>
            </w:r>
            <w:proofErr w:type="spellEnd"/>
            <w:r w:rsidRPr="0051139F">
              <w:rPr>
                <w:rFonts w:ascii="Arial" w:eastAsia="Times New Roman" w:hAnsi="Arial" w:cs="Arial"/>
                <w:kern w:val="0"/>
                <w:sz w:val="20"/>
                <w:szCs w:val="20"/>
                <w:lang w:eastAsia="pl-PL" w:bidi="ar-SA"/>
              </w:rPr>
              <w:t>”).  Podłączenia komór do przewodu powietrznego zlokalizowane w spodniej części komór w celu uniknięcia przypadkowego rozłączenia. Nie dopuszcza się podłączeń przewodu powietrznego   znajdujących się z bocznej strony komory.</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suppressAutoHyphens w:val="0"/>
              <w:spacing w:line="276" w:lineRule="auto"/>
              <w:jc w:val="center"/>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424"/>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 xml:space="preserve">Materac z systemem </w:t>
            </w:r>
            <w:proofErr w:type="spellStart"/>
            <w:r w:rsidRPr="0051139F">
              <w:rPr>
                <w:rFonts w:ascii="Arial" w:eastAsia="Times New Roman" w:hAnsi="Arial" w:cs="Arial"/>
                <w:kern w:val="0"/>
                <w:sz w:val="20"/>
                <w:szCs w:val="20"/>
                <w:lang w:eastAsia="pl-PL" w:bidi="ar-SA"/>
              </w:rPr>
              <w:t>owiewu</w:t>
            </w:r>
            <w:proofErr w:type="spellEnd"/>
            <w:r w:rsidRPr="0051139F">
              <w:rPr>
                <w:rFonts w:ascii="Arial" w:eastAsia="Times New Roman" w:hAnsi="Arial" w:cs="Arial"/>
                <w:kern w:val="0"/>
                <w:sz w:val="20"/>
                <w:szCs w:val="20"/>
                <w:lang w:eastAsia="pl-PL" w:bidi="ar-SA"/>
              </w:rPr>
              <w:t xml:space="preserve">  powietrzem ciała pacjenta umieszczonym pod warstwą komór zapewniającym odpowiedni mikroklimat wokół ciała pacjenta i zwiększającym komfort leżenia.  Nie dopuszcza się rozwiązań opartych na </w:t>
            </w:r>
            <w:proofErr w:type="spellStart"/>
            <w:r w:rsidRPr="0051139F">
              <w:rPr>
                <w:rFonts w:ascii="Arial" w:eastAsia="Times New Roman" w:hAnsi="Arial" w:cs="Arial"/>
                <w:kern w:val="0"/>
                <w:sz w:val="20"/>
                <w:szCs w:val="20"/>
                <w:lang w:eastAsia="pl-PL" w:bidi="ar-SA"/>
              </w:rPr>
              <w:t>mikrootworkach</w:t>
            </w:r>
            <w:proofErr w:type="spellEnd"/>
            <w:r w:rsidRPr="0051139F">
              <w:rPr>
                <w:rFonts w:ascii="Arial" w:eastAsia="Times New Roman" w:hAnsi="Arial" w:cs="Arial"/>
                <w:kern w:val="0"/>
                <w:sz w:val="20"/>
                <w:szCs w:val="20"/>
                <w:lang w:eastAsia="pl-PL" w:bidi="ar-SA"/>
              </w:rPr>
              <w:t xml:space="preserve"> w komorach materaca, które pacjent blokuje swoim ciałem.</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738"/>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A404EF" w:rsidRPr="0036153F" w:rsidRDefault="0051139F" w:rsidP="007B6134">
            <w:pPr>
              <w:rPr>
                <w:rFonts w:ascii="Arial" w:eastAsia="Times New Roman" w:hAnsi="Arial" w:cs="Arial"/>
                <w:kern w:val="0"/>
                <w:sz w:val="20"/>
                <w:szCs w:val="20"/>
                <w:highlight w:val="yellow"/>
                <w:lang w:eastAsia="pl-PL" w:bidi="ar-SA"/>
              </w:rPr>
            </w:pPr>
            <w:r w:rsidRPr="0051139F">
              <w:rPr>
                <w:rFonts w:ascii="Arial" w:eastAsia="Times New Roman" w:hAnsi="Arial" w:cs="Arial"/>
                <w:kern w:val="0"/>
                <w:sz w:val="20"/>
                <w:szCs w:val="20"/>
                <w:lang w:eastAsia="pl-PL" w:bidi="ar-SA"/>
              </w:rPr>
              <w:t>Materac wyposażony w funkcję rozpoznającą obciążenie wywierane na materac przez pacjenta. Możliwość ręcznej regulacji ciśnienia powietrza w materacu.</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34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51139F" w:rsidP="007B6134">
            <w:pPr>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 xml:space="preserve">Materac pokryty półprzepuszczalnym pokrowcem </w:t>
            </w:r>
            <w:r w:rsidRPr="0051139F">
              <w:rPr>
                <w:rFonts w:ascii="Arial" w:eastAsia="Times New Roman" w:hAnsi="Arial" w:cs="Arial"/>
                <w:kern w:val="0"/>
                <w:sz w:val="20"/>
                <w:szCs w:val="20"/>
                <w:lang w:eastAsia="pl-PL" w:bidi="ar-SA"/>
              </w:rPr>
              <w:lastRenderedPageBreak/>
              <w:t xml:space="preserve">- przepuszczającym parę wodną, a zatrzymującym ciecze, wykonanym z dzianiny rozciągliwej dwukierunkowo, niepalnym, </w:t>
            </w:r>
            <w:proofErr w:type="spellStart"/>
            <w:r w:rsidRPr="0051139F">
              <w:rPr>
                <w:rFonts w:ascii="Arial" w:eastAsia="Times New Roman" w:hAnsi="Arial" w:cs="Arial"/>
                <w:kern w:val="0"/>
                <w:sz w:val="20"/>
                <w:szCs w:val="20"/>
                <w:lang w:eastAsia="pl-PL" w:bidi="ar-SA"/>
              </w:rPr>
              <w:t>antygrzybiczym</w:t>
            </w:r>
            <w:proofErr w:type="spellEnd"/>
            <w:r w:rsidRPr="0051139F">
              <w:rPr>
                <w:rFonts w:ascii="Arial" w:eastAsia="Times New Roman" w:hAnsi="Arial" w:cs="Arial"/>
                <w:kern w:val="0"/>
                <w:sz w:val="20"/>
                <w:szCs w:val="20"/>
                <w:lang w:eastAsia="pl-PL" w:bidi="ar-SA"/>
              </w:rPr>
              <w:t xml:space="preserve"> i antybakteryjnym, z możliwością mycia, prania i dezynfekcji. Pokrowiec mocowany do materaca za pomocą dwóch suwaków w celu łatwego zakładania i zdejmowania.</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404EF" w:rsidRPr="0036153F" w:rsidRDefault="007B6134" w:rsidP="007B6134">
            <w:pPr>
              <w:jc w:val="center"/>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lastRenderedPageBreak/>
              <w:t>Tak</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A404EF" w:rsidP="007B6134">
            <w:pPr>
              <w:jc w:val="center"/>
              <w:rPr>
                <w:rFonts w:ascii="Arial" w:eastAsia="Times New Roman" w:hAnsi="Arial" w:cs="Arial"/>
                <w:kern w:val="0"/>
                <w:sz w:val="20"/>
                <w:szCs w:val="20"/>
                <w:lang w:eastAsia="pl-PL" w:bidi="ar-SA"/>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6138D3">
        <w:trPr>
          <w:trHeight w:val="282"/>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Materac wyposażony w pompę pneumatyczną z panelem sterowania. Na panelu sterowania pompy sygnalizacja niskiego ciśnienia, braku zasilania i awarii oznaczone każda oddzielnym piktogramem i dedykowaną, osobną diodą. Pompa z gniazdem trzysekcyjnym (trzy wloty powietrza).</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585"/>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A404EF" w:rsidRPr="0036153F" w:rsidRDefault="0051139F" w:rsidP="007B13AA">
            <w:pPr>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Pompa z jednym wyświetlaczem LED. Na wyświetlaczu informacja o ustawionym czasie cyklu pracy oraz przyczynie niewłaściwej pracy lub awarii.</w:t>
            </w:r>
          </w:p>
        </w:tc>
        <w:tc>
          <w:tcPr>
            <w:tcW w:w="1560" w:type="dxa"/>
            <w:tcBorders>
              <w:top w:val="nil"/>
              <w:left w:val="nil"/>
              <w:bottom w:val="single" w:sz="4" w:space="0" w:color="auto"/>
              <w:right w:val="single" w:sz="4" w:space="0" w:color="auto"/>
            </w:tcBorders>
            <w:shd w:val="clear" w:color="auto" w:fill="auto"/>
            <w:noWrap/>
            <w:vAlign w:val="center"/>
          </w:tcPr>
          <w:p w:rsidR="00A404EF"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r w:rsidR="00A404EF" w:rsidRPr="00502428">
              <w:rPr>
                <w:rFonts w:ascii="Arial" w:eastAsia="Times New Roman" w:hAnsi="Arial" w:cs="Arial"/>
                <w:kern w:val="0"/>
                <w:sz w:val="20"/>
                <w:szCs w:val="20"/>
                <w:lang w:eastAsia="pl-PL" w:bidi="ar-SA"/>
              </w:rPr>
              <w:t xml:space="preserve"> </w:t>
            </w:r>
          </w:p>
        </w:tc>
        <w:tc>
          <w:tcPr>
            <w:tcW w:w="1559"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32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51139F" w:rsidP="007B6134">
            <w:pPr>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Materac dwuwarstwowy  (kładziony na ramę łóżka) zbudowany z górnej warstwy komór powietrznych oraz spodniej warstwy piankowej, z możliwością przekształcenia w jednowarstwowy (kładziony na spodni materac szpitalny) poprzez usunięcie warstwy pianki ze zintegrowanej kieszeni.</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404EF" w:rsidRPr="0036153F" w:rsidRDefault="007B6134" w:rsidP="007B6134">
            <w:pPr>
              <w:jc w:val="center"/>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559" w:type="dxa"/>
            <w:tcBorders>
              <w:top w:val="single" w:sz="4" w:space="0" w:color="auto"/>
              <w:left w:val="nil"/>
              <w:bottom w:val="single" w:sz="4" w:space="0" w:color="auto"/>
              <w:right w:val="single" w:sz="4" w:space="0" w:color="auto"/>
            </w:tcBorders>
            <w:shd w:val="clear" w:color="auto" w:fill="auto"/>
            <w:vAlign w:val="center"/>
          </w:tcPr>
          <w:p w:rsidR="00A404EF" w:rsidRDefault="00A404EF" w:rsidP="007B6134">
            <w:pPr>
              <w:jc w:val="center"/>
              <w:rPr>
                <w:rFonts w:ascii="Arial" w:eastAsia="Calibri" w:hAnsi="Arial" w:cs="Arial"/>
                <w:kern w:val="0"/>
                <w:sz w:val="20"/>
                <w:szCs w:val="20"/>
                <w:lang w:eastAsia="en-US" w:bidi="ar-SA"/>
              </w:rPr>
            </w:pPr>
            <w:r w:rsidRPr="00F4335C">
              <w:rPr>
                <w:rFonts w:ascii="Arial" w:eastAsia="Andale Sans UI" w:hAnsi="Arial" w:cs="Arial"/>
                <w:sz w:val="20"/>
                <w:szCs w:val="20"/>
                <w:lang w:val="en-US" w:eastAsia="en-US" w:bidi="en-US"/>
              </w:rPr>
              <w:t>.</w:t>
            </w:r>
          </w:p>
        </w:tc>
        <w:tc>
          <w:tcPr>
            <w:tcW w:w="2126"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225"/>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Możliwość szybkiego spuszczenia powietrza z materaca za pomocą zaworu CPR</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suppressAutoHyphens w:val="0"/>
              <w:spacing w:line="276" w:lineRule="auto"/>
              <w:jc w:val="center"/>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225"/>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Limit wagi pacjenta nie mniej niż 200kg.</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podać </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225"/>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Możliwość transportu pacjenta na materacu pozbawionym zasilania w czasie  nie krótszym niż 24 godz. – tryb transportowy.</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Tak, podać</w:t>
            </w:r>
          </w:p>
        </w:tc>
        <w:tc>
          <w:tcPr>
            <w:tcW w:w="1559"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371"/>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nil"/>
              <w:right w:val="nil"/>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Funkcja maksymalnego wypełnienia materaca uruchamiana z jednego przycisku na pompie ułatwiająca przeprowadzenie np. czynności pielęgnacyjnych z automatycznym powrotem do poprzednich ustawień po 20 minutach</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 xml:space="preserve">Tak </w:t>
            </w:r>
          </w:p>
        </w:tc>
        <w:tc>
          <w:tcPr>
            <w:tcW w:w="1559"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449"/>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Zasilanie 230V 50Hz</w:t>
            </w:r>
          </w:p>
        </w:tc>
        <w:tc>
          <w:tcPr>
            <w:tcW w:w="1560" w:type="dxa"/>
            <w:tcBorders>
              <w:top w:val="nil"/>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502428">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7B6134">
        <w:trPr>
          <w:trHeight w:val="569"/>
        </w:trPr>
        <w:tc>
          <w:tcPr>
            <w:tcW w:w="724" w:type="dxa"/>
            <w:tcBorders>
              <w:top w:val="nil"/>
              <w:left w:val="single" w:sz="4" w:space="0" w:color="auto"/>
              <w:bottom w:val="single" w:sz="4" w:space="0" w:color="auto"/>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51139F" w:rsidP="007B6134">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Przewód elektryczny odłączalny od pompy z zabezpieczeniem przed przypadkowym odłączeniem. Zabezpieczenie przed przypadkowym odłączeniem przewodu elektrycznego w postaci klapki wbudowanej w pompę.</w:t>
            </w:r>
          </w:p>
        </w:tc>
        <w:tc>
          <w:tcPr>
            <w:tcW w:w="1560" w:type="dxa"/>
            <w:tcBorders>
              <w:top w:val="nil"/>
              <w:left w:val="nil"/>
              <w:bottom w:val="single" w:sz="4" w:space="0" w:color="auto"/>
              <w:right w:val="single" w:sz="4" w:space="0" w:color="auto"/>
            </w:tcBorders>
            <w:shd w:val="clear" w:color="auto" w:fill="auto"/>
            <w:noWrap/>
            <w:vAlign w:val="center"/>
          </w:tcPr>
          <w:p w:rsidR="00A404EF"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r w:rsidR="00A404EF" w:rsidRPr="0036153F" w:rsidTr="006138D3">
        <w:trPr>
          <w:trHeight w:val="559"/>
        </w:trPr>
        <w:tc>
          <w:tcPr>
            <w:tcW w:w="724" w:type="dxa"/>
            <w:tcBorders>
              <w:top w:val="nil"/>
              <w:left w:val="single" w:sz="4" w:space="0" w:color="auto"/>
              <w:bottom w:val="single" w:sz="4" w:space="0" w:color="000000"/>
              <w:right w:val="single" w:sz="4" w:space="0" w:color="auto"/>
            </w:tcBorders>
            <w:shd w:val="clear" w:color="auto" w:fill="auto"/>
            <w:noWrap/>
            <w:vAlign w:val="center"/>
          </w:tcPr>
          <w:p w:rsidR="00A404EF" w:rsidRPr="0036153F" w:rsidRDefault="00A404EF" w:rsidP="007B13AA">
            <w:pPr>
              <w:widowControl/>
              <w:numPr>
                <w:ilvl w:val="0"/>
                <w:numId w:val="6"/>
              </w:numPr>
              <w:suppressAutoHyphens w:val="0"/>
              <w:autoSpaceDN/>
              <w:spacing w:after="200" w:line="276" w:lineRule="auto"/>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noWrap/>
            <w:vAlign w:val="center"/>
            <w:hideMark/>
          </w:tcPr>
          <w:p w:rsidR="00A404EF" w:rsidRPr="0036153F" w:rsidRDefault="0051139F" w:rsidP="0051139F">
            <w:pPr>
              <w:widowControl/>
              <w:suppressAutoHyphens w:val="0"/>
              <w:autoSpaceDN/>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Przewód powietrzny z podłączeniem kątowym do pompy</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p w:rsidR="00A404EF" w:rsidRPr="0036153F" w:rsidRDefault="00A404EF"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single" w:sz="4" w:space="0" w:color="auto"/>
              <w:left w:val="nil"/>
              <w:bottom w:val="single" w:sz="4" w:space="0" w:color="auto"/>
              <w:right w:val="single" w:sz="4" w:space="0" w:color="auto"/>
            </w:tcBorders>
            <w:shd w:val="clear" w:color="auto" w:fill="auto"/>
            <w:vAlign w:val="center"/>
          </w:tcPr>
          <w:p w:rsidR="00A404EF" w:rsidRPr="0036153F" w:rsidRDefault="00A404EF" w:rsidP="007B6134">
            <w:pPr>
              <w:widowControl/>
              <w:suppressAutoHyphens w:val="0"/>
              <w:autoSpaceDN/>
              <w:textAlignment w:val="auto"/>
              <w:rPr>
                <w:rFonts w:ascii="Arial" w:eastAsia="Times New Roman" w:hAnsi="Arial" w:cs="Arial"/>
                <w:kern w:val="0"/>
                <w:sz w:val="20"/>
                <w:szCs w:val="20"/>
                <w:lang w:eastAsia="pl-PL" w:bidi="ar-SA"/>
              </w:rPr>
            </w:pPr>
          </w:p>
        </w:tc>
      </w:tr>
    </w:tbl>
    <w:p w:rsidR="00A404EF" w:rsidRDefault="00A404EF" w:rsidP="00A404EF">
      <w:pPr>
        <w:pStyle w:val="Standard"/>
      </w:pPr>
    </w:p>
    <w:p w:rsidR="00A404EF" w:rsidRDefault="00A404EF" w:rsidP="00A404EF">
      <w:pPr>
        <w:pStyle w:val="Standard"/>
        <w:rPr>
          <w:rFonts w:ascii="Arial" w:eastAsia="Verdana" w:hAnsi="Arial" w:cs="Arial"/>
          <w:b/>
          <w:bCs/>
          <w:lang w:eastAsia="ar-SA"/>
        </w:rPr>
      </w:pPr>
      <w:r>
        <w:rPr>
          <w:rFonts w:ascii="Arial" w:eastAsia="Verdana" w:hAnsi="Arial" w:cs="Arial"/>
          <w:b/>
          <w:bCs/>
          <w:lang w:eastAsia="ar-SA"/>
        </w:rPr>
        <w:t>Prosimy dodatkowo o wpisanie do tabeli danych o modelu, typie, itp. dla poszczególnych pozycji, jeśli jest to możliwe: dot. tabeli „dane podstawowe”</w:t>
      </w:r>
    </w:p>
    <w:p w:rsidR="00A404EF" w:rsidRDefault="00A404EF" w:rsidP="00A404EF">
      <w:pPr>
        <w:pStyle w:val="Standard"/>
        <w:rPr>
          <w:rFonts w:ascii="Arial" w:eastAsia="Verdana" w:hAnsi="Arial" w:cs="Arial"/>
          <w:bCs/>
          <w:lang w:eastAsia="ar-SA"/>
        </w:rPr>
      </w:pPr>
    </w:p>
    <w:p w:rsidR="00E67820" w:rsidRDefault="00E67820" w:rsidP="00A404EF">
      <w:pPr>
        <w:pStyle w:val="Standard"/>
        <w:rPr>
          <w:rFonts w:ascii="Arial" w:eastAsia="Verdana" w:hAnsi="Arial" w:cs="Arial"/>
          <w:bCs/>
          <w:lang w:eastAsia="ar-SA"/>
        </w:rPr>
      </w:pPr>
    </w:p>
    <w:p w:rsidR="00A404EF" w:rsidRDefault="00A404EF" w:rsidP="00A404EF">
      <w:pPr>
        <w:pStyle w:val="Standard"/>
        <w:rPr>
          <w:rFonts w:ascii="Arial" w:eastAsia="Verdana" w:hAnsi="Arial" w:cs="Arial"/>
          <w:bCs/>
          <w:lang w:eastAsia="ar-SA"/>
        </w:rPr>
      </w:pPr>
      <w:r>
        <w:rPr>
          <w:rFonts w:ascii="Arial" w:eastAsia="Verdana" w:hAnsi="Arial" w:cs="Arial"/>
          <w:bCs/>
          <w:lang w:eastAsia="ar-SA"/>
        </w:rPr>
        <w:t>UWAGI:</w:t>
      </w:r>
    </w:p>
    <w:p w:rsidR="00A404EF" w:rsidRDefault="00A404EF" w:rsidP="00A404EF">
      <w:pPr>
        <w:pStyle w:val="Standard"/>
        <w:rPr>
          <w:rFonts w:ascii="Arial" w:hAnsi="Arial" w:cs="Arial"/>
        </w:rPr>
      </w:pPr>
      <w:r>
        <w:rPr>
          <w:rFonts w:ascii="Arial" w:hAnsi="Arial" w:cs="Arial"/>
        </w:rPr>
        <w:lastRenderedPageBreak/>
        <w:t>Parametry określone przez Zamawiającego w kolumnie „wymóg graniczny” słowem TAK lub poprzez wartości liczbowe są bezwzględnie wymagane, a ich wartości muszą spełniać zakres określony w tej kolumnie i potwierdzone</w:t>
      </w:r>
    </w:p>
    <w:p w:rsidR="00A404EF" w:rsidRDefault="00A404EF" w:rsidP="00A404EF">
      <w:pPr>
        <w:pStyle w:val="Standard"/>
        <w:rPr>
          <w:rFonts w:ascii="Arial" w:hAnsi="Arial" w:cs="Arial"/>
        </w:rPr>
      </w:pPr>
      <w:r>
        <w:rPr>
          <w:rFonts w:ascii="Arial" w:hAnsi="Arial" w:cs="Arial"/>
        </w:rPr>
        <w:t xml:space="preserve">w kolumnie „parametr oferowany”.  Oferty, które nie spełniają tych wymagań zostaną odrzucone jako niezgodne z SIWZ.  </w:t>
      </w:r>
    </w:p>
    <w:p w:rsidR="00A404EF" w:rsidRDefault="00A404EF" w:rsidP="00A404EF">
      <w:pPr>
        <w:pStyle w:val="Standard"/>
        <w:rPr>
          <w:rFonts w:ascii="Arial" w:eastAsia="Verdana" w:hAnsi="Arial" w:cs="Arial"/>
          <w:bCs/>
          <w:lang w:eastAsia="ar-SA"/>
        </w:rPr>
      </w:pPr>
      <w:r>
        <w:rPr>
          <w:rFonts w:ascii="Arial" w:eastAsia="Verdana" w:hAnsi="Arial" w:cs="Arial"/>
          <w:bCs/>
          <w:lang w:eastAsia="ar-SA"/>
        </w:rPr>
        <w:t>Nie spełnienie nawet jednego z w/w wymagań spowoduje odrzucenie oferty. Brak opisu będzie traktowany jako brak danego parametru w oferowanej konfiguracji urządzenia.</w:t>
      </w:r>
    </w:p>
    <w:p w:rsidR="00A404EF" w:rsidRDefault="00A404EF" w:rsidP="00A404EF">
      <w:pPr>
        <w:pStyle w:val="Standard"/>
        <w:rPr>
          <w:rFonts w:ascii="Arial" w:eastAsia="Verdana" w:hAnsi="Arial" w:cs="Arial"/>
          <w:bCs/>
          <w:lang w:eastAsia="ar-SA"/>
        </w:rPr>
      </w:pPr>
      <w:r>
        <w:rPr>
          <w:rFonts w:ascii="Arial" w:eastAsia="Verdana" w:hAnsi="Arial" w:cs="Arial"/>
          <w:bCs/>
          <w:lang w:eastAsia="ar-SA"/>
        </w:rPr>
        <w:t xml:space="preserve"> </w:t>
      </w:r>
    </w:p>
    <w:p w:rsidR="00A404EF" w:rsidRDefault="00A404EF" w:rsidP="00A404EF">
      <w:pPr>
        <w:pStyle w:val="Standard"/>
      </w:pPr>
      <w:r>
        <w:rPr>
          <w:rFonts w:ascii="Arial" w:eastAsia="Verdana" w:hAnsi="Arial" w:cs="Arial"/>
          <w:bCs/>
          <w:lang w:eastAsia="ar-SA"/>
        </w:rPr>
        <w:t xml:space="preserve"> </w:t>
      </w:r>
      <w:r>
        <w:rPr>
          <w:rFonts w:ascii="Arial" w:hAnsi="Arial" w:cs="Arial"/>
        </w:rPr>
        <w:t>*Odpowiedź „NIE” powoduje odrzucenie oferty z wyłączeniem wierszy w których podany parametr jest opcjonalny</w:t>
      </w:r>
    </w:p>
    <w:p w:rsidR="00A404EF" w:rsidRDefault="00A404EF" w:rsidP="00A404EF">
      <w:pPr>
        <w:pStyle w:val="Standard"/>
        <w:rPr>
          <w:rFonts w:ascii="Arial" w:hAnsi="Arial" w:cs="Arial"/>
        </w:rPr>
      </w:pPr>
      <w:r>
        <w:rPr>
          <w:rFonts w:ascii="Arial" w:hAnsi="Arial" w:cs="Arial"/>
        </w:rPr>
        <w:t xml:space="preserve">   - opis w kolumnie „wymóg graniczny” TAK/NIE tj. do wyboru przez Wykonawcę.</w:t>
      </w:r>
    </w:p>
    <w:p w:rsidR="00A404EF" w:rsidRDefault="00A404EF" w:rsidP="00A404EF">
      <w:pPr>
        <w:pStyle w:val="Standard"/>
        <w:rPr>
          <w:rFonts w:ascii="Arial" w:hAnsi="Arial" w:cs="Arial"/>
        </w:rPr>
      </w:pPr>
    </w:p>
    <w:p w:rsidR="00A404EF" w:rsidRDefault="00A404EF" w:rsidP="00A404EF">
      <w:pPr>
        <w:pStyle w:val="Standard"/>
        <w:rPr>
          <w:rFonts w:ascii="Arial" w:hAnsi="Arial" w:cs="Arial"/>
        </w:rPr>
      </w:pPr>
      <w:r>
        <w:rPr>
          <w:rFonts w:ascii="Arial" w:hAnsi="Arial" w:cs="Arial"/>
        </w:rPr>
        <w:t xml:space="preserve">Do oferty prosimy (nie jest to wymóg bezwzględny do spełnienia) dołączyć potwierdzenie spełnienia parametrów wymaganych przez Zamawiającego w formie prospektów, katalogów, itp. w języku polskim dla jak największej liczby pozycji. Zamawiający zastrzega sobie prawo wezwania Wykonawcy do uzupełnienia w/w dokumentów w trybie art. 126 ust. 1 ustawy </w:t>
      </w:r>
      <w:proofErr w:type="spellStart"/>
      <w:r>
        <w:rPr>
          <w:rFonts w:ascii="Arial" w:hAnsi="Arial" w:cs="Arial"/>
        </w:rPr>
        <w:t>Pzp</w:t>
      </w:r>
      <w:proofErr w:type="spellEnd"/>
      <w:r>
        <w:rPr>
          <w:rFonts w:ascii="Arial" w:hAnsi="Arial" w:cs="Arial"/>
        </w:rPr>
        <w:t>.</w:t>
      </w:r>
    </w:p>
    <w:p w:rsidR="00A404EF" w:rsidRDefault="00A404EF" w:rsidP="00A404EF">
      <w:pPr>
        <w:pStyle w:val="Standard"/>
        <w:rPr>
          <w:rFonts w:ascii="Arial" w:hAnsi="Arial" w:cs="Arial"/>
        </w:rPr>
      </w:pPr>
    </w:p>
    <w:p w:rsidR="00A404EF" w:rsidRDefault="00A404EF" w:rsidP="00A404EF">
      <w:pPr>
        <w:pStyle w:val="Standard"/>
        <w:rPr>
          <w:rFonts w:ascii="Arial" w:hAnsi="Arial" w:cs="Arial"/>
        </w:rPr>
      </w:pPr>
      <w:r>
        <w:rPr>
          <w:rFonts w:ascii="Arial" w:hAnsi="Arial" w:cs="Arial"/>
        </w:rPr>
        <w:t>Wykonawca oświadcza, że oferowany sprzęt jest urządzeniem sprawnym, a po dostarczeniu przez Wykonawcę będzie służył zgodnie z przeznaczeniem bez dodatkowych nakładów ze strony Zamawiającego.</w:t>
      </w:r>
    </w:p>
    <w:p w:rsidR="00A404EF" w:rsidRPr="00415A30" w:rsidRDefault="00A404EF" w:rsidP="00A404EF">
      <w:pPr>
        <w:pStyle w:val="Standard"/>
        <w:rPr>
          <w:rFonts w:ascii="Arial" w:hAnsi="Arial" w:cs="Arial"/>
          <w:color w:val="FF0000"/>
        </w:rPr>
      </w:pPr>
    </w:p>
    <w:p w:rsidR="00A404EF" w:rsidRDefault="00A404EF" w:rsidP="00A404EF">
      <w:pPr>
        <w:pStyle w:val="Standard"/>
        <w:ind w:firstLine="7920"/>
        <w:rPr>
          <w:rFonts w:ascii="Arial" w:hAnsi="Arial" w:cs="Arial"/>
        </w:rPr>
      </w:pPr>
    </w:p>
    <w:p w:rsidR="00A404EF" w:rsidRDefault="00A404EF" w:rsidP="00A404EF">
      <w:pPr>
        <w:pStyle w:val="Standard"/>
        <w:ind w:firstLine="7920"/>
        <w:rPr>
          <w:rFonts w:ascii="Arial" w:hAnsi="Arial" w:cs="Arial"/>
        </w:rPr>
      </w:pPr>
    </w:p>
    <w:p w:rsidR="00A404EF" w:rsidRDefault="00A404EF" w:rsidP="00A404EF">
      <w:pPr>
        <w:pStyle w:val="Standard"/>
        <w:ind w:firstLine="7920"/>
        <w:rPr>
          <w:rFonts w:ascii="Arial" w:hAnsi="Arial" w:cs="Arial"/>
        </w:rPr>
      </w:pPr>
    </w:p>
    <w:p w:rsidR="00A404EF" w:rsidRDefault="00A404EF" w:rsidP="00A404EF">
      <w:pPr>
        <w:pStyle w:val="Standard"/>
        <w:ind w:firstLine="7920"/>
        <w:rPr>
          <w:rFonts w:ascii="Arial" w:hAnsi="Arial" w:cs="Arial"/>
        </w:rPr>
      </w:pPr>
    </w:p>
    <w:p w:rsidR="00A404EF" w:rsidRDefault="00A404EF" w:rsidP="00A404EF">
      <w:pPr>
        <w:pStyle w:val="Standard"/>
        <w:ind w:firstLine="7920"/>
        <w:rPr>
          <w:rFonts w:ascii="Arial" w:hAnsi="Arial" w:cs="Arial"/>
        </w:rPr>
      </w:pPr>
    </w:p>
    <w:p w:rsidR="00A404EF" w:rsidRDefault="00A404EF" w:rsidP="00A404EF">
      <w:pPr>
        <w:pStyle w:val="Standard"/>
        <w:ind w:firstLine="7920"/>
        <w:rPr>
          <w:rFonts w:ascii="Arial" w:hAnsi="Arial" w:cs="Arial"/>
        </w:rPr>
      </w:pPr>
      <w:r>
        <w:rPr>
          <w:rFonts w:ascii="Arial" w:hAnsi="Arial" w:cs="Arial"/>
        </w:rPr>
        <w:t>Podpis Wykonawcy:</w:t>
      </w:r>
    </w:p>
    <w:p w:rsidR="00A404EF" w:rsidRDefault="00A404EF" w:rsidP="00A404EF">
      <w:pPr>
        <w:pStyle w:val="Standard"/>
        <w:ind w:firstLine="7920"/>
        <w:rPr>
          <w:rFonts w:ascii="Arial" w:hAnsi="Arial" w:cs="Arial"/>
        </w:rPr>
      </w:pPr>
    </w:p>
    <w:p w:rsidR="00A404EF" w:rsidRDefault="00A404EF" w:rsidP="00A404EF">
      <w:pPr>
        <w:pStyle w:val="Standard"/>
        <w:ind w:firstLine="7920"/>
        <w:rPr>
          <w:rFonts w:ascii="Arial" w:hAnsi="Arial" w:cs="Arial"/>
        </w:rPr>
      </w:pPr>
    </w:p>
    <w:p w:rsidR="00A404EF" w:rsidRDefault="00A404EF" w:rsidP="00A404EF">
      <w:pPr>
        <w:pStyle w:val="Standard"/>
        <w:ind w:firstLine="7920"/>
        <w:rPr>
          <w:rFonts w:ascii="Arial" w:hAnsi="Arial" w:cs="Arial"/>
        </w:rPr>
      </w:pPr>
      <w:r>
        <w:rPr>
          <w:rFonts w:ascii="Arial" w:hAnsi="Arial" w:cs="Arial"/>
        </w:rPr>
        <w:t xml:space="preserve"> ………………………</w:t>
      </w:r>
    </w:p>
    <w:p w:rsidR="00A404EF" w:rsidRDefault="00A404EF" w:rsidP="00A404EF">
      <w:pPr>
        <w:pStyle w:val="Standard"/>
        <w:rPr>
          <w:rFonts w:ascii="Arial" w:hAnsi="Arial" w:cs="Arial"/>
        </w:rPr>
      </w:pPr>
    </w:p>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A404EF" w:rsidRDefault="00A404EF" w:rsidP="00A404EF"/>
    <w:p w:rsidR="007B6134" w:rsidRDefault="007B6134" w:rsidP="007B6134">
      <w:pPr>
        <w:pStyle w:val="Bezodstpw"/>
        <w:rPr>
          <w:rFonts w:ascii="Arial" w:hAnsi="Arial" w:cs="Arial"/>
          <w:b/>
          <w:sz w:val="22"/>
          <w:szCs w:val="22"/>
        </w:rPr>
      </w:pPr>
      <w:r w:rsidRPr="007B6134">
        <w:rPr>
          <w:rFonts w:ascii="Arial" w:hAnsi="Arial" w:cs="Arial"/>
          <w:b/>
          <w:sz w:val="22"/>
          <w:szCs w:val="22"/>
        </w:rPr>
        <w:lastRenderedPageBreak/>
        <w:t xml:space="preserve">Szafka przyłóżkowa </w:t>
      </w:r>
      <w:r w:rsidR="00091280" w:rsidRPr="00091280">
        <w:rPr>
          <w:rFonts w:ascii="Arial" w:hAnsi="Arial" w:cs="Arial"/>
          <w:b/>
          <w:sz w:val="22"/>
          <w:szCs w:val="22"/>
        </w:rPr>
        <w:t xml:space="preserve">z blatem bocznym </w:t>
      </w:r>
      <w:r>
        <w:rPr>
          <w:rFonts w:ascii="Arial" w:hAnsi="Arial" w:cs="Arial"/>
          <w:b/>
          <w:sz w:val="22"/>
          <w:szCs w:val="22"/>
        </w:rPr>
        <w:t xml:space="preserve">- 60 szt.  </w:t>
      </w:r>
    </w:p>
    <w:p w:rsidR="007B6134" w:rsidRDefault="007B6134" w:rsidP="007B6134">
      <w:pPr>
        <w:rPr>
          <w:rFonts w:ascii="Arial" w:hAnsi="Arial" w:cs="Arial"/>
          <w:b/>
          <w:sz w:val="22"/>
          <w:szCs w:val="22"/>
        </w:rPr>
      </w:pPr>
    </w:p>
    <w:p w:rsidR="007B6134" w:rsidRDefault="007B6134" w:rsidP="007B6134">
      <w:pPr>
        <w:rPr>
          <w:rFonts w:ascii="Arial" w:hAnsi="Arial" w:cs="Arial"/>
          <w:b/>
          <w:sz w:val="22"/>
          <w:szCs w:val="22"/>
        </w:rPr>
      </w:pPr>
      <w:r>
        <w:rPr>
          <w:rFonts w:ascii="Arial" w:hAnsi="Arial" w:cs="Arial"/>
          <w:b/>
          <w:sz w:val="22"/>
          <w:szCs w:val="22"/>
        </w:rPr>
        <w:t>Dane podstawowe:</w:t>
      </w:r>
    </w:p>
    <w:p w:rsidR="007B6134" w:rsidRDefault="007B6134" w:rsidP="007B6134">
      <w:pPr>
        <w:rPr>
          <w:rFonts w:ascii="Arial" w:hAnsi="Arial" w:cs="Arial"/>
          <w:sz w:val="20"/>
          <w:szCs w:val="20"/>
        </w:rPr>
      </w:pPr>
    </w:p>
    <w:tbl>
      <w:tblPr>
        <w:tblW w:w="10455" w:type="dxa"/>
        <w:tblInd w:w="49" w:type="dxa"/>
        <w:tblLayout w:type="fixed"/>
        <w:tblCellMar>
          <w:left w:w="10" w:type="dxa"/>
          <w:right w:w="10" w:type="dxa"/>
        </w:tblCellMar>
        <w:tblLook w:val="0000" w:firstRow="0" w:lastRow="0" w:firstColumn="0" w:lastColumn="0" w:noHBand="0" w:noVBand="0"/>
      </w:tblPr>
      <w:tblGrid>
        <w:gridCol w:w="345"/>
        <w:gridCol w:w="3885"/>
        <w:gridCol w:w="6225"/>
      </w:tblGrid>
      <w:tr w:rsidR="007B6134"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jc w:val="center"/>
              <w:rPr>
                <w:rFonts w:ascii="Arial" w:hAnsi="Arial" w:cs="Arial"/>
                <w:sz w:val="20"/>
                <w:szCs w:val="20"/>
              </w:rPr>
            </w:pPr>
            <w:r>
              <w:rPr>
                <w:rFonts w:ascii="Arial" w:hAnsi="Arial" w:cs="Arial"/>
                <w:sz w:val="20"/>
                <w:szCs w:val="20"/>
              </w:rPr>
              <w:t>1</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r>
              <w:rPr>
                <w:rFonts w:ascii="Arial" w:hAnsi="Arial" w:cs="Arial"/>
                <w:sz w:val="20"/>
                <w:szCs w:val="20"/>
              </w:rPr>
              <w:t>Nazwa i adres producenta (dystrybutora)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p>
        </w:tc>
      </w:tr>
      <w:tr w:rsidR="007B6134" w:rsidTr="007B6134">
        <w:trPr>
          <w:trHeight w:val="185"/>
        </w:trPr>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jc w:val="center"/>
              <w:rPr>
                <w:rFonts w:ascii="Arial" w:hAnsi="Arial" w:cs="Arial"/>
                <w:sz w:val="20"/>
                <w:szCs w:val="20"/>
              </w:rPr>
            </w:pPr>
            <w:r>
              <w:rPr>
                <w:rFonts w:ascii="Arial" w:hAnsi="Arial" w:cs="Arial"/>
                <w:sz w:val="20"/>
                <w:szCs w:val="20"/>
              </w:rPr>
              <w:t>2</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r>
              <w:rPr>
                <w:rFonts w:ascii="Arial" w:hAnsi="Arial" w:cs="Arial"/>
                <w:sz w:val="20"/>
                <w:szCs w:val="20"/>
              </w:rPr>
              <w:t>Kraj producenta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p>
        </w:tc>
      </w:tr>
      <w:tr w:rsidR="007B6134"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jc w:val="center"/>
              <w:rPr>
                <w:rFonts w:ascii="Arial" w:hAnsi="Arial" w:cs="Arial"/>
                <w:sz w:val="20"/>
                <w:szCs w:val="20"/>
              </w:rPr>
            </w:pPr>
            <w:r>
              <w:rPr>
                <w:rFonts w:ascii="Arial" w:hAnsi="Arial" w:cs="Arial"/>
                <w:sz w:val="20"/>
                <w:szCs w:val="20"/>
              </w:rPr>
              <w:t>3</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r>
              <w:rPr>
                <w:rFonts w:ascii="Arial" w:hAnsi="Arial" w:cs="Arial"/>
                <w:sz w:val="20"/>
                <w:szCs w:val="20"/>
              </w:rPr>
              <w:t>Nazwa, model, typ urządzenia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p>
        </w:tc>
      </w:tr>
      <w:tr w:rsidR="007B6134"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jc w:val="center"/>
              <w:rPr>
                <w:rFonts w:ascii="Arial" w:hAnsi="Arial" w:cs="Arial"/>
                <w:sz w:val="20"/>
                <w:szCs w:val="20"/>
              </w:rPr>
            </w:pPr>
            <w:r>
              <w:rPr>
                <w:rFonts w:ascii="Arial" w:hAnsi="Arial" w:cs="Arial"/>
                <w:sz w:val="20"/>
                <w:szCs w:val="20"/>
              </w:rPr>
              <w:t>4</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r>
              <w:rPr>
                <w:rFonts w:ascii="Arial" w:hAnsi="Arial" w:cs="Arial"/>
                <w:sz w:val="20"/>
                <w:szCs w:val="20"/>
              </w:rPr>
              <w:t>Rok wprowadzenia do produkcji</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p>
        </w:tc>
      </w:tr>
      <w:tr w:rsidR="007B6134"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jc w:val="center"/>
              <w:rPr>
                <w:rFonts w:ascii="Arial" w:hAnsi="Arial" w:cs="Arial"/>
                <w:sz w:val="20"/>
                <w:szCs w:val="20"/>
              </w:rPr>
            </w:pPr>
            <w:r>
              <w:rPr>
                <w:rFonts w:ascii="Arial" w:hAnsi="Arial" w:cs="Arial"/>
                <w:sz w:val="20"/>
                <w:szCs w:val="20"/>
              </w:rPr>
              <w:t>5</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r>
              <w:rPr>
                <w:rFonts w:ascii="Arial" w:hAnsi="Arial" w:cs="Arial"/>
                <w:sz w:val="20"/>
                <w:szCs w:val="20"/>
              </w:rPr>
              <w:t>Certyfikat ISO producenta</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p>
        </w:tc>
      </w:tr>
      <w:tr w:rsidR="007B6134" w:rsidTr="007B6134">
        <w:tc>
          <w:tcPr>
            <w:tcW w:w="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jc w:val="center"/>
              <w:rPr>
                <w:rFonts w:ascii="Arial" w:hAnsi="Arial" w:cs="Arial"/>
                <w:sz w:val="20"/>
                <w:szCs w:val="20"/>
              </w:rPr>
            </w:pPr>
            <w:r>
              <w:rPr>
                <w:rFonts w:ascii="Arial" w:hAnsi="Arial" w:cs="Arial"/>
                <w:sz w:val="20"/>
                <w:szCs w:val="20"/>
              </w:rPr>
              <w:t>6</w:t>
            </w:r>
          </w:p>
        </w:tc>
        <w:tc>
          <w:tcPr>
            <w:tcW w:w="3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r>
              <w:rPr>
                <w:rFonts w:ascii="Arial" w:hAnsi="Arial" w:cs="Arial"/>
                <w:sz w:val="20"/>
                <w:szCs w:val="20"/>
              </w:rPr>
              <w:t>Znak CE (deklaracja zgodności)</w:t>
            </w:r>
          </w:p>
        </w:tc>
        <w:tc>
          <w:tcPr>
            <w:tcW w:w="6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B6134" w:rsidRDefault="007B6134" w:rsidP="007B6134">
            <w:pPr>
              <w:rPr>
                <w:rFonts w:ascii="Arial" w:hAnsi="Arial" w:cs="Arial"/>
                <w:sz w:val="20"/>
                <w:szCs w:val="20"/>
              </w:rPr>
            </w:pPr>
          </w:p>
        </w:tc>
      </w:tr>
    </w:tbl>
    <w:p w:rsidR="007B6134" w:rsidRDefault="007B6134" w:rsidP="007B6134">
      <w:pPr>
        <w:pStyle w:val="Standard"/>
        <w:rPr>
          <w:rFonts w:ascii="Arial" w:hAnsi="Arial" w:cs="Arial"/>
          <w:b/>
        </w:rPr>
      </w:pPr>
    </w:p>
    <w:p w:rsidR="007B6134" w:rsidRDefault="007B6134" w:rsidP="007B6134">
      <w:pPr>
        <w:pStyle w:val="Standard"/>
        <w:ind w:right="-519"/>
      </w:pPr>
      <w:r>
        <w:rPr>
          <w:rFonts w:ascii="Arial" w:hAnsi="Arial" w:cs="Arial"/>
          <w:sz w:val="22"/>
          <w:szCs w:val="22"/>
        </w:rPr>
        <w:t>Zestawienie wymaganych parametrów techniczno-użytkowych.</w:t>
      </w:r>
    </w:p>
    <w:p w:rsidR="007B6134" w:rsidRDefault="007B6134" w:rsidP="007B6134">
      <w:pPr>
        <w:pStyle w:val="Standard"/>
        <w:rPr>
          <w:rFonts w:ascii="Arial" w:hAnsi="Arial" w:cs="Arial"/>
        </w:rPr>
      </w:pPr>
    </w:p>
    <w:p w:rsidR="007B6134" w:rsidRPr="009E348A" w:rsidRDefault="007B6134" w:rsidP="007B6134">
      <w:pPr>
        <w:widowControl/>
        <w:autoSpaceDN/>
        <w:textAlignment w:val="auto"/>
        <w:rPr>
          <w:rFonts w:ascii="Aptos" w:eastAsia="Times New Roman" w:hAnsi="Aptos" w:cs="Calibri"/>
          <w:b/>
          <w:kern w:val="0"/>
          <w:sz w:val="20"/>
          <w:szCs w:val="20"/>
          <w:lang w:eastAsia="ar-SA" w:bidi="ar-SA"/>
        </w:rPr>
      </w:pPr>
      <w:r w:rsidRPr="009E348A">
        <w:rPr>
          <w:rFonts w:ascii="Aptos" w:eastAsia="Times New Roman" w:hAnsi="Aptos" w:cs="Calibri"/>
          <w:b/>
          <w:kern w:val="0"/>
          <w:sz w:val="20"/>
          <w:szCs w:val="20"/>
          <w:lang w:eastAsia="ar-SA" w:bidi="ar-SA"/>
        </w:rPr>
        <w:t xml:space="preserve">Przedmiot zamówienia: </w:t>
      </w:r>
      <w:r w:rsidRPr="007B6134">
        <w:rPr>
          <w:rFonts w:ascii="Aptos" w:eastAsia="Times New Roman" w:hAnsi="Aptos" w:cs="Calibri"/>
          <w:b/>
          <w:kern w:val="0"/>
          <w:sz w:val="20"/>
          <w:szCs w:val="20"/>
          <w:lang w:eastAsia="ar-SA" w:bidi="ar-SA"/>
        </w:rPr>
        <w:t xml:space="preserve">Szafka przyłóżkowa z blatem bocznym </w:t>
      </w:r>
      <w:r w:rsidRPr="009E348A">
        <w:rPr>
          <w:rFonts w:ascii="Aptos" w:eastAsia="Times New Roman" w:hAnsi="Aptos" w:cs="Calibri"/>
          <w:b/>
          <w:kern w:val="0"/>
          <w:sz w:val="20"/>
          <w:szCs w:val="20"/>
          <w:lang w:eastAsia="ar-SA" w:bidi="ar-SA"/>
        </w:rPr>
        <w:t>–   60 szt.</w:t>
      </w:r>
    </w:p>
    <w:p w:rsidR="007B6134" w:rsidRDefault="007B6134" w:rsidP="007B6134">
      <w:pPr>
        <w:rPr>
          <w:rFonts w:ascii="Tahoma" w:hAnsi="Tahoma" w:cs="Tahoma"/>
          <w:b/>
          <w:sz w:val="20"/>
          <w:szCs w:val="20"/>
        </w:rPr>
      </w:pPr>
    </w:p>
    <w:tbl>
      <w:tblPr>
        <w:tblW w:w="10547" w:type="dxa"/>
        <w:tblInd w:w="55" w:type="dxa"/>
        <w:tblCellMar>
          <w:left w:w="70" w:type="dxa"/>
          <w:right w:w="70" w:type="dxa"/>
        </w:tblCellMar>
        <w:tblLook w:val="04A0" w:firstRow="1" w:lastRow="0" w:firstColumn="1" w:lastColumn="0" w:noHBand="0" w:noVBand="1"/>
      </w:tblPr>
      <w:tblGrid>
        <w:gridCol w:w="724"/>
        <w:gridCol w:w="4578"/>
        <w:gridCol w:w="1560"/>
        <w:gridCol w:w="1559"/>
        <w:gridCol w:w="2126"/>
      </w:tblGrid>
      <w:tr w:rsidR="007B6134" w:rsidRPr="0036153F" w:rsidTr="007B6134">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suppressAutoHyphens w:val="0"/>
              <w:autoSpaceDN/>
              <w:jc w:val="center"/>
              <w:textAlignment w:val="auto"/>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LP</w:t>
            </w:r>
          </w:p>
        </w:tc>
        <w:tc>
          <w:tcPr>
            <w:tcW w:w="4578" w:type="dxa"/>
            <w:tcBorders>
              <w:top w:val="single" w:sz="4" w:space="0" w:color="auto"/>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Parametr</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jc w:val="center"/>
              <w:textAlignment w:val="auto"/>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Parametr wymagany</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B6134" w:rsidRPr="00F4335C" w:rsidRDefault="007B6134" w:rsidP="007B6134">
            <w:pPr>
              <w:widowControl/>
              <w:suppressAutoHyphens w:val="0"/>
              <w:autoSpaceDN/>
              <w:jc w:val="center"/>
              <w:textAlignment w:val="auto"/>
              <w:rPr>
                <w:rFonts w:ascii="Arial" w:eastAsia="Times New Roman" w:hAnsi="Arial" w:cs="Arial"/>
                <w:b/>
                <w:bCs/>
                <w:kern w:val="0"/>
                <w:sz w:val="16"/>
                <w:szCs w:val="16"/>
                <w:lang w:eastAsia="pl-PL" w:bidi="ar-SA"/>
              </w:rPr>
            </w:pPr>
            <w:r w:rsidRPr="00F4335C">
              <w:rPr>
                <w:rFonts w:ascii="Arial" w:eastAsia="Times New Roman" w:hAnsi="Arial" w:cs="Arial"/>
                <w:b/>
                <w:color w:val="000000"/>
                <w:sz w:val="16"/>
                <w:szCs w:val="16"/>
                <w:lang w:eastAsia="pl-PL"/>
              </w:rPr>
              <w:t>Punktacja                    w kryterium jakości (parametry techniczne</w:t>
            </w:r>
            <w:r w:rsidRPr="008D624A">
              <w:rPr>
                <w:rFonts w:ascii="Arial" w:eastAsia="Times New Roman" w:hAnsi="Arial" w:cs="Arial"/>
                <w:b/>
                <w:color w:val="000000"/>
                <w:sz w:val="18"/>
                <w:szCs w:val="18"/>
                <w:lang w:eastAsia="pl-PL"/>
              </w:rPr>
              <w:t>)</w:t>
            </w:r>
          </w:p>
        </w:tc>
        <w:tc>
          <w:tcPr>
            <w:tcW w:w="2126" w:type="dxa"/>
            <w:tcBorders>
              <w:top w:val="single" w:sz="4" w:space="0" w:color="auto"/>
              <w:left w:val="nil"/>
              <w:bottom w:val="single" w:sz="4" w:space="0" w:color="auto"/>
              <w:right w:val="single" w:sz="4" w:space="0" w:color="auto"/>
            </w:tcBorders>
            <w:shd w:val="clear" w:color="auto" w:fill="auto"/>
            <w:vAlign w:val="center"/>
          </w:tcPr>
          <w:p w:rsidR="007B6134" w:rsidRPr="0036153F" w:rsidRDefault="007B6134" w:rsidP="007B6134">
            <w:pPr>
              <w:jc w:val="center"/>
              <w:rPr>
                <w:rFonts w:ascii="Arial" w:eastAsia="Times New Roman" w:hAnsi="Arial" w:cs="Arial"/>
                <w:b/>
                <w:bCs/>
                <w:kern w:val="0"/>
                <w:sz w:val="16"/>
                <w:szCs w:val="16"/>
                <w:lang w:eastAsia="pl-PL" w:bidi="ar-SA"/>
              </w:rPr>
            </w:pPr>
            <w:r w:rsidRPr="0036153F">
              <w:rPr>
                <w:rFonts w:ascii="Arial" w:eastAsia="Times New Roman" w:hAnsi="Arial" w:cs="Arial"/>
                <w:b/>
                <w:bCs/>
                <w:kern w:val="0"/>
                <w:sz w:val="16"/>
                <w:szCs w:val="16"/>
                <w:lang w:eastAsia="pl-PL" w:bidi="ar-SA"/>
              </w:rPr>
              <w:t>Parametr oferowany</w:t>
            </w:r>
          </w:p>
        </w:tc>
      </w:tr>
      <w:tr w:rsidR="007B6134" w:rsidRPr="0036153F" w:rsidTr="007B6134">
        <w:trPr>
          <w:trHeight w:val="1131"/>
        </w:trPr>
        <w:tc>
          <w:tcPr>
            <w:tcW w:w="724" w:type="dxa"/>
            <w:tcBorders>
              <w:top w:val="nil"/>
              <w:left w:val="single" w:sz="4" w:space="0" w:color="auto"/>
              <w:bottom w:val="nil"/>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nil"/>
              <w:right w:val="single" w:sz="4" w:space="0" w:color="auto"/>
            </w:tcBorders>
            <w:shd w:val="clear" w:color="auto" w:fill="auto"/>
            <w:vAlign w:val="center"/>
            <w:hideMark/>
          </w:tcPr>
          <w:p w:rsidR="00415A30" w:rsidRPr="00415A30" w:rsidRDefault="00415A30" w:rsidP="00415A30">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 xml:space="preserve">Szkielet szafki wykonany z profili aluminiowych. </w:t>
            </w:r>
          </w:p>
          <w:p w:rsidR="007B6134" w:rsidRPr="0036153F" w:rsidRDefault="00415A30" w:rsidP="00415A30">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Ramki szuflad i boki korpusu z ocynkowanej blachy stalowej, lakierowanej proszkowo.  Konstrukcja szafki składająca się z trzech szuflad z czego szuflada na  obuwie  wykonana w całości  z tworzywa ABS.</w:t>
            </w:r>
          </w:p>
        </w:tc>
        <w:tc>
          <w:tcPr>
            <w:tcW w:w="1560" w:type="dxa"/>
            <w:tcBorders>
              <w:top w:val="nil"/>
              <w:left w:val="nil"/>
              <w:bottom w:val="nil"/>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w:t>
            </w:r>
            <w:r>
              <w:rPr>
                <w:rFonts w:ascii="Arial" w:eastAsia="Times New Roman" w:hAnsi="Arial" w:cs="Arial"/>
                <w:kern w:val="0"/>
                <w:sz w:val="20"/>
                <w:szCs w:val="20"/>
                <w:lang w:eastAsia="pl-PL" w:bidi="ar-SA"/>
              </w:rPr>
              <w:t>podać</w:t>
            </w:r>
          </w:p>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nil"/>
              <w:right w:val="single" w:sz="4" w:space="0" w:color="auto"/>
            </w:tcBorders>
            <w:shd w:val="clear" w:color="auto" w:fill="auto"/>
            <w:vAlign w:val="center"/>
            <w:hideMark/>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nil"/>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Elementy stalowe pokryte lakierem proszkowym, lakier zgodnie wymogami EN ISO 10993-5:2009 lub równoważnym, potwierdzającym, że stosowane powłoka lakiernicza nie wywołuje zmian nowotworowych.</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w:t>
            </w:r>
          </w:p>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675"/>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Korpus szafki umieszczony na mobilnej podstawie, pozwalające na umieszczeniu blatu bocznego szafki z lewej, bądź prawej strony  łóżka, umożliwiające również schowanie blatu bocznego za tylną ścianką szafki. Funkcje zmiany stron umieszczenia blatu bocznego realizowane jednym przyciskiem w miejscu łatwego dostępu.</w:t>
            </w:r>
          </w:p>
        </w:tc>
        <w:tc>
          <w:tcPr>
            <w:tcW w:w="1560" w:type="dxa"/>
            <w:tcBorders>
              <w:top w:val="nil"/>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sidRPr="0051139F">
              <w:rPr>
                <w:rFonts w:ascii="Arial" w:eastAsia="Times New Roman" w:hAnsi="Arial" w:cs="Arial"/>
                <w:kern w:val="0"/>
                <w:sz w:val="20"/>
                <w:szCs w:val="20"/>
                <w:lang w:eastAsia="pl-PL" w:bidi="ar-SA"/>
              </w:rPr>
              <w:t xml:space="preserve">Tak </w:t>
            </w:r>
          </w:p>
        </w:tc>
        <w:tc>
          <w:tcPr>
            <w:tcW w:w="1559" w:type="dxa"/>
            <w:tcBorders>
              <w:top w:val="nil"/>
              <w:left w:val="nil"/>
              <w:bottom w:val="single" w:sz="4" w:space="0" w:color="auto"/>
              <w:right w:val="single" w:sz="4" w:space="0" w:color="auto"/>
            </w:tcBorders>
            <w:shd w:val="clear" w:color="auto" w:fill="auto"/>
            <w:vAlign w:val="center"/>
            <w:hideMark/>
          </w:tcPr>
          <w:p w:rsidR="007B6134" w:rsidRPr="0036153F" w:rsidRDefault="00415A30" w:rsidP="00415A30">
            <w:pPr>
              <w:widowControl/>
              <w:suppressAutoHyphens w:val="0"/>
              <w:autoSpaceDN/>
              <w:jc w:val="center"/>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 xml:space="preserve">Korpus szafki obrotowy względem podstawy możliwość ułożenia blatu </w:t>
            </w:r>
            <w:r>
              <w:rPr>
                <w:rFonts w:ascii="Arial" w:eastAsia="Times New Roman" w:hAnsi="Arial" w:cs="Arial"/>
                <w:kern w:val="0"/>
                <w:sz w:val="20"/>
                <w:szCs w:val="20"/>
                <w:lang w:eastAsia="pl-PL" w:bidi="ar-SA"/>
              </w:rPr>
              <w:t xml:space="preserve">      </w:t>
            </w:r>
            <w:r w:rsidRPr="00415A30">
              <w:rPr>
                <w:rFonts w:ascii="Arial" w:eastAsia="Times New Roman" w:hAnsi="Arial" w:cs="Arial"/>
                <w:kern w:val="0"/>
                <w:sz w:val="20"/>
                <w:szCs w:val="20"/>
                <w:lang w:eastAsia="pl-PL" w:bidi="ar-SA"/>
              </w:rPr>
              <w:t xml:space="preserve">z lewej/prawej strony – </w:t>
            </w:r>
            <w:r>
              <w:rPr>
                <w:rFonts w:ascii="Arial" w:eastAsia="Times New Roman" w:hAnsi="Arial" w:cs="Arial"/>
                <w:kern w:val="0"/>
                <w:sz w:val="20"/>
                <w:szCs w:val="20"/>
                <w:lang w:eastAsia="pl-PL" w:bidi="ar-SA"/>
              </w:rPr>
              <w:t xml:space="preserve">      </w:t>
            </w:r>
            <w:r w:rsidRPr="00415A30">
              <w:rPr>
                <w:rFonts w:ascii="Arial" w:eastAsia="Times New Roman" w:hAnsi="Arial" w:cs="Arial"/>
                <w:kern w:val="0"/>
                <w:sz w:val="20"/>
                <w:szCs w:val="20"/>
                <w:lang w:eastAsia="pl-PL" w:bidi="ar-SA"/>
              </w:rPr>
              <w:t xml:space="preserve">TAK </w:t>
            </w:r>
            <w:r w:rsidR="00E67820" w:rsidRPr="00415A30">
              <w:rPr>
                <w:rFonts w:ascii="Arial" w:eastAsia="Times New Roman" w:hAnsi="Arial" w:cs="Arial"/>
                <w:kern w:val="0"/>
                <w:sz w:val="20"/>
                <w:szCs w:val="20"/>
                <w:lang w:eastAsia="pl-PL" w:bidi="ar-SA"/>
              </w:rPr>
              <w:t>–</w:t>
            </w:r>
            <w:r w:rsidR="00E67820">
              <w:rPr>
                <w:rFonts w:ascii="Arial" w:eastAsia="Times New Roman" w:hAnsi="Arial" w:cs="Arial"/>
                <w:kern w:val="0"/>
                <w:sz w:val="20"/>
                <w:szCs w:val="20"/>
                <w:lang w:eastAsia="pl-PL" w:bidi="ar-SA"/>
              </w:rPr>
              <w:t xml:space="preserve"> </w:t>
            </w:r>
            <w:r w:rsidRPr="00415A30">
              <w:rPr>
                <w:rFonts w:ascii="Arial" w:eastAsia="Times New Roman" w:hAnsi="Arial" w:cs="Arial"/>
                <w:kern w:val="0"/>
                <w:sz w:val="20"/>
                <w:szCs w:val="20"/>
                <w:lang w:eastAsia="pl-PL" w:bidi="ar-SA"/>
              </w:rPr>
              <w:t>10</w:t>
            </w:r>
            <w:r w:rsidR="00E67820">
              <w:rPr>
                <w:rFonts w:ascii="Arial" w:eastAsia="Times New Roman" w:hAnsi="Arial" w:cs="Arial"/>
                <w:kern w:val="0"/>
                <w:sz w:val="20"/>
                <w:szCs w:val="20"/>
                <w:lang w:eastAsia="pl-PL" w:bidi="ar-SA"/>
              </w:rPr>
              <w:t xml:space="preserve"> pkt;</w:t>
            </w:r>
            <w:r w:rsidRPr="00415A30">
              <w:rPr>
                <w:rFonts w:ascii="Arial" w:eastAsia="Times New Roman" w:hAnsi="Arial" w:cs="Arial"/>
                <w:kern w:val="0"/>
                <w:sz w:val="20"/>
                <w:szCs w:val="20"/>
                <w:lang w:eastAsia="pl-PL" w:bidi="ar-SA"/>
              </w:rPr>
              <w:t xml:space="preserve"> </w:t>
            </w:r>
            <w:r>
              <w:rPr>
                <w:rFonts w:ascii="Arial" w:eastAsia="Times New Roman" w:hAnsi="Arial" w:cs="Arial"/>
                <w:kern w:val="0"/>
                <w:sz w:val="20"/>
                <w:szCs w:val="20"/>
                <w:lang w:eastAsia="pl-PL" w:bidi="ar-SA"/>
              </w:rPr>
              <w:t xml:space="preserve"> </w:t>
            </w:r>
            <w:r w:rsidRPr="00415A30">
              <w:rPr>
                <w:rFonts w:ascii="Arial" w:eastAsia="Times New Roman" w:hAnsi="Arial" w:cs="Arial"/>
                <w:kern w:val="0"/>
                <w:sz w:val="20"/>
                <w:szCs w:val="20"/>
                <w:lang w:eastAsia="pl-PL" w:bidi="ar-SA"/>
              </w:rPr>
              <w:t>NIE – 0 pkt</w:t>
            </w:r>
            <w:r w:rsidR="00E67820">
              <w:rPr>
                <w:rFonts w:ascii="Arial" w:eastAsia="Times New Roman" w:hAnsi="Arial" w:cs="Arial"/>
                <w:kern w:val="0"/>
                <w:sz w:val="20"/>
                <w:szCs w:val="20"/>
                <w:lang w:eastAsia="pl-PL" w:bidi="ar-SA"/>
              </w:rPr>
              <w:t>.</w:t>
            </w: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586"/>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415A30" w:rsidRPr="00B271F8" w:rsidRDefault="00415A30" w:rsidP="00415A30">
            <w:pPr>
              <w:snapToGrid w:val="0"/>
              <w:rPr>
                <w:rFonts w:ascii="Aptos" w:hAnsi="Aptos" w:cs="Arial"/>
                <w:sz w:val="20"/>
                <w:szCs w:val="20"/>
              </w:rPr>
            </w:pPr>
            <w:r w:rsidRPr="00B271F8">
              <w:rPr>
                <w:rFonts w:ascii="Aptos" w:hAnsi="Aptos" w:cs="Arial"/>
                <w:sz w:val="20"/>
                <w:szCs w:val="20"/>
              </w:rPr>
              <w:t>Wymiary zewnętrzne:</w:t>
            </w:r>
          </w:p>
          <w:p w:rsidR="00415A30" w:rsidRPr="00B271F8" w:rsidRDefault="00415A30" w:rsidP="00415A30">
            <w:pPr>
              <w:snapToGrid w:val="0"/>
              <w:rPr>
                <w:rFonts w:ascii="Aptos" w:hAnsi="Aptos" w:cs="Arial"/>
                <w:sz w:val="20"/>
                <w:szCs w:val="20"/>
              </w:rPr>
            </w:pPr>
            <w:r w:rsidRPr="00B271F8">
              <w:rPr>
                <w:rFonts w:ascii="Aptos" w:hAnsi="Aptos" w:cs="Calibri"/>
                <w:sz w:val="20"/>
                <w:szCs w:val="20"/>
              </w:rPr>
              <w:t>- wysokość  -  900 mm (± 20mm),</w:t>
            </w:r>
          </w:p>
          <w:p w:rsidR="00415A30" w:rsidRPr="00B271F8" w:rsidRDefault="00415A30" w:rsidP="00415A30">
            <w:pPr>
              <w:snapToGrid w:val="0"/>
              <w:rPr>
                <w:rFonts w:ascii="Aptos" w:hAnsi="Aptos" w:cs="Calibri"/>
                <w:sz w:val="20"/>
                <w:szCs w:val="20"/>
              </w:rPr>
            </w:pPr>
            <w:r w:rsidRPr="00B271F8">
              <w:rPr>
                <w:rFonts w:ascii="Aptos" w:hAnsi="Aptos" w:cs="Calibri"/>
                <w:sz w:val="20"/>
                <w:szCs w:val="20"/>
              </w:rPr>
              <w:t xml:space="preserve">- szerokość  -  600 mm  (± 20mm), </w:t>
            </w:r>
          </w:p>
          <w:p w:rsidR="00415A30" w:rsidRPr="00B271F8" w:rsidRDefault="00415A30" w:rsidP="00415A30">
            <w:pPr>
              <w:snapToGrid w:val="0"/>
              <w:rPr>
                <w:rFonts w:ascii="Aptos" w:hAnsi="Aptos" w:cs="Calibri"/>
                <w:sz w:val="20"/>
                <w:szCs w:val="20"/>
              </w:rPr>
            </w:pPr>
            <w:r w:rsidRPr="00B271F8">
              <w:rPr>
                <w:rFonts w:ascii="Aptos" w:hAnsi="Aptos" w:cs="Calibri"/>
                <w:sz w:val="20"/>
                <w:szCs w:val="20"/>
              </w:rPr>
              <w:t xml:space="preserve">- szerokość przy rozłożonym blacie - 1160 mm  </w:t>
            </w:r>
            <w:r>
              <w:rPr>
                <w:rFonts w:ascii="Aptos" w:hAnsi="Aptos" w:cs="Calibri"/>
                <w:sz w:val="20"/>
                <w:szCs w:val="20"/>
              </w:rPr>
              <w:t xml:space="preserve">  </w:t>
            </w:r>
            <w:r w:rsidRPr="00B271F8">
              <w:rPr>
                <w:rFonts w:ascii="Aptos" w:hAnsi="Aptos" w:cs="Calibri"/>
                <w:sz w:val="20"/>
                <w:szCs w:val="20"/>
              </w:rPr>
              <w:t>(± 20mm),</w:t>
            </w:r>
          </w:p>
          <w:p w:rsidR="00415A30" w:rsidRPr="00415A30" w:rsidRDefault="00415A30" w:rsidP="00415A30">
            <w:pPr>
              <w:rPr>
                <w:rFonts w:ascii="Aptos" w:hAnsi="Aptos" w:cs="Arial"/>
                <w:sz w:val="20"/>
                <w:szCs w:val="20"/>
              </w:rPr>
            </w:pPr>
            <w:r w:rsidRPr="00B271F8">
              <w:rPr>
                <w:rFonts w:ascii="Aptos" w:hAnsi="Aptos" w:cs="Calibri"/>
                <w:sz w:val="20"/>
                <w:szCs w:val="20"/>
              </w:rPr>
              <w:t>- głębokość  -  450 mm (± 20mm),</w:t>
            </w:r>
          </w:p>
          <w:p w:rsidR="00415A30" w:rsidRPr="00B271F8" w:rsidRDefault="00415A30" w:rsidP="00415A30">
            <w:pPr>
              <w:snapToGrid w:val="0"/>
              <w:rPr>
                <w:rFonts w:ascii="Aptos" w:hAnsi="Aptos" w:cs="Calibri"/>
                <w:sz w:val="20"/>
                <w:szCs w:val="20"/>
              </w:rPr>
            </w:pPr>
            <w:r w:rsidRPr="00B271F8">
              <w:rPr>
                <w:rFonts w:ascii="Aptos" w:hAnsi="Aptos" w:cs="Calibri"/>
                <w:sz w:val="20"/>
                <w:szCs w:val="20"/>
              </w:rPr>
              <w:t>- regulacja wysokości półki bocznej w zakresie:</w:t>
            </w:r>
          </w:p>
          <w:p w:rsidR="007B6134" w:rsidRPr="009E348A" w:rsidRDefault="00415A30" w:rsidP="00415A30">
            <w:pPr>
              <w:pStyle w:val="Akapitzlist"/>
              <w:widowControl/>
              <w:suppressAutoHyphens w:val="0"/>
              <w:autoSpaceDN/>
              <w:ind w:left="0"/>
              <w:textAlignment w:val="auto"/>
              <w:rPr>
                <w:rFonts w:ascii="Arial" w:eastAsia="Times New Roman" w:hAnsi="Arial" w:cs="Arial"/>
                <w:kern w:val="0"/>
                <w:sz w:val="20"/>
                <w:szCs w:val="20"/>
                <w:lang w:eastAsia="pl-PL" w:bidi="ar-SA"/>
              </w:rPr>
            </w:pPr>
            <w:r w:rsidRPr="00B271F8">
              <w:rPr>
                <w:rFonts w:ascii="Aptos" w:hAnsi="Aptos" w:cs="Calibri"/>
                <w:sz w:val="20"/>
                <w:szCs w:val="20"/>
              </w:rPr>
              <w:t>od 760 do 1150 mm (± 20mm)</w:t>
            </w:r>
          </w:p>
        </w:tc>
        <w:tc>
          <w:tcPr>
            <w:tcW w:w="1560" w:type="dxa"/>
            <w:tcBorders>
              <w:top w:val="nil"/>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w:t>
            </w:r>
            <w:r>
              <w:rPr>
                <w:rFonts w:ascii="Arial" w:eastAsia="Times New Roman" w:hAnsi="Arial" w:cs="Arial"/>
                <w:kern w:val="0"/>
                <w:sz w:val="20"/>
                <w:szCs w:val="20"/>
                <w:lang w:eastAsia="pl-PL" w:bidi="ar-SA"/>
              </w:rPr>
              <w:t>podać</w:t>
            </w:r>
          </w:p>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436"/>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7B6134" w:rsidRPr="0036153F" w:rsidRDefault="00415A30" w:rsidP="007B6134">
            <w:pPr>
              <w:widowControl/>
              <w:suppressAutoHyphens w:val="0"/>
              <w:autoSpaceDN/>
              <w:spacing w:after="200"/>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Blaty szafki oraz półki bocznej wykonane z tworzywa HPL(gr. min. 6 mm), odpornego na wilgoć, wysoką temperaturę oraz promieniowanie UV.</w:t>
            </w:r>
          </w:p>
        </w:tc>
        <w:tc>
          <w:tcPr>
            <w:tcW w:w="1560" w:type="dxa"/>
            <w:tcBorders>
              <w:top w:val="nil"/>
              <w:left w:val="nil"/>
              <w:bottom w:val="single" w:sz="4" w:space="0" w:color="auto"/>
              <w:right w:val="single" w:sz="4" w:space="0" w:color="auto"/>
            </w:tcBorders>
            <w:shd w:val="clear" w:color="auto" w:fill="auto"/>
            <w:noWrap/>
            <w:vAlign w:val="center"/>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w:t>
            </w:r>
          </w:p>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675"/>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Tył i boki blatu głównego, wyposażone w ogranicznik chroniący większe przedmioty przed upadkiem, ogranicznik wyposażony w 4 haczyki na ręczniki wykonane z tworzywa oraz tworzywowy uchwyt na szklankę</w:t>
            </w:r>
          </w:p>
        </w:tc>
        <w:tc>
          <w:tcPr>
            <w:tcW w:w="1560" w:type="dxa"/>
            <w:tcBorders>
              <w:top w:val="nil"/>
              <w:left w:val="nil"/>
              <w:bottom w:val="single" w:sz="4" w:space="0" w:color="auto"/>
              <w:right w:val="single" w:sz="4" w:space="0" w:color="auto"/>
            </w:tcBorders>
            <w:shd w:val="clear" w:color="auto" w:fill="auto"/>
            <w:noWrap/>
            <w:vAlign w:val="center"/>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r w:rsidRPr="0036153F">
              <w:rPr>
                <w:rFonts w:ascii="Arial" w:eastAsia="Times New Roman" w:hAnsi="Arial" w:cs="Arial"/>
                <w:kern w:val="0"/>
                <w:sz w:val="20"/>
                <w:szCs w:val="20"/>
                <w:lang w:eastAsia="pl-PL" w:bidi="ar-SA"/>
              </w:rPr>
              <w:t xml:space="preserve"> </w:t>
            </w:r>
          </w:p>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Czoła dwóch szuflad wykonane z wodoodpornego tworzywa HPL o gr min. 6mm, zaopatrzone w uchwyty ze stali nierdzewnej.</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single" w:sz="4" w:space="0" w:color="auto"/>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758"/>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7B6134" w:rsidRPr="0036153F" w:rsidRDefault="00415A30" w:rsidP="00415A30">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Szuflady górna i dolna wysuwane na prowadnicach rolkowych z mechanizmem samo domykającym.</w:t>
            </w:r>
            <w:r>
              <w:rPr>
                <w:rFonts w:ascii="Arial" w:eastAsia="Times New Roman" w:hAnsi="Arial" w:cs="Arial"/>
                <w:kern w:val="0"/>
                <w:sz w:val="20"/>
                <w:szCs w:val="20"/>
                <w:lang w:eastAsia="pl-PL" w:bidi="ar-SA"/>
              </w:rPr>
              <w:t xml:space="preserve"> </w:t>
            </w:r>
            <w:r w:rsidRPr="00415A30">
              <w:rPr>
                <w:rFonts w:ascii="Arial" w:eastAsia="Times New Roman" w:hAnsi="Arial" w:cs="Arial"/>
                <w:kern w:val="0"/>
                <w:sz w:val="20"/>
                <w:szCs w:val="20"/>
                <w:lang w:eastAsia="pl-PL" w:bidi="ar-SA"/>
              </w:rPr>
              <w:t>Wnętrze szuflad wypełnione wyjmowanymi wkładami z tworzywa</w:t>
            </w:r>
          </w:p>
        </w:tc>
        <w:tc>
          <w:tcPr>
            <w:tcW w:w="1560" w:type="dxa"/>
            <w:tcBorders>
              <w:top w:val="nil"/>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xml:space="preserve">Tak </w:t>
            </w:r>
          </w:p>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45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hideMark/>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Pomiędzy szufladami znajduje się półka na prasę o wysokości min. 150 mm, dostęp do półki z trzech stron szafki.</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7B6134" w:rsidRPr="0036153F" w:rsidRDefault="00415A30"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 podać</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450"/>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415A30" w:rsidRPr="00415A30" w:rsidRDefault="00415A30" w:rsidP="00415A30">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Półka boczna z możliwością regulacji wysokości i kąta pochylenia.</w:t>
            </w:r>
          </w:p>
          <w:p w:rsidR="007B6134" w:rsidRPr="0036153F" w:rsidRDefault="00415A30" w:rsidP="00415A30">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Płynna, bezstopniowa regulacja wysokości półki bocznej wspomagana sprężyną gazową, osłoniętą aluminiową osłoną</w:t>
            </w:r>
          </w:p>
        </w:tc>
        <w:tc>
          <w:tcPr>
            <w:tcW w:w="1560" w:type="dxa"/>
            <w:tcBorders>
              <w:top w:val="nil"/>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450"/>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Blat boczny składany do boku szafki również w przypadku dosuniętej szafki do łóżka bez potrzeby zbędnego przekręcania szafką.</w:t>
            </w:r>
          </w:p>
        </w:tc>
        <w:tc>
          <w:tcPr>
            <w:tcW w:w="1560" w:type="dxa"/>
            <w:tcBorders>
              <w:top w:val="nil"/>
              <w:left w:val="nil"/>
              <w:bottom w:val="single" w:sz="4" w:space="0" w:color="auto"/>
              <w:right w:val="single" w:sz="4" w:space="0" w:color="auto"/>
            </w:tcBorders>
            <w:shd w:val="clear" w:color="auto" w:fill="auto"/>
            <w:noWrap/>
            <w:vAlign w:val="center"/>
          </w:tcPr>
          <w:p w:rsidR="007B6134" w:rsidRPr="0036153F" w:rsidRDefault="00415A30"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225"/>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4 podwójne koła jezdne o średnicy 65 mm. z elastycznym, niebrudzącym podłóg bieżnikiem, min. 2 z blokadą.</w:t>
            </w:r>
          </w:p>
        </w:tc>
        <w:tc>
          <w:tcPr>
            <w:tcW w:w="1560" w:type="dxa"/>
            <w:tcBorders>
              <w:top w:val="nil"/>
              <w:left w:val="nil"/>
              <w:bottom w:val="single" w:sz="4" w:space="0" w:color="auto"/>
              <w:right w:val="single" w:sz="4" w:space="0" w:color="auto"/>
            </w:tcBorders>
            <w:shd w:val="clear" w:color="auto" w:fill="auto"/>
            <w:noWrap/>
            <w:vAlign w:val="center"/>
            <w:hideMark/>
          </w:tcPr>
          <w:p w:rsidR="007B6134" w:rsidRPr="0036153F" w:rsidRDefault="00415A30" w:rsidP="007B6134">
            <w:pPr>
              <w:widowControl/>
              <w:suppressAutoHyphens w:val="0"/>
              <w:autoSpaceDN/>
              <w:jc w:val="center"/>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Tak, podać</w:t>
            </w:r>
          </w:p>
        </w:tc>
        <w:tc>
          <w:tcPr>
            <w:tcW w:w="1559" w:type="dxa"/>
            <w:tcBorders>
              <w:top w:val="nil"/>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404"/>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noWrap/>
            <w:vAlign w:val="center"/>
            <w:hideMark/>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Przystosowana do dezynfekcji środkami dopuszczonymi do użycia w szpitalach</w:t>
            </w:r>
          </w:p>
        </w:tc>
        <w:tc>
          <w:tcPr>
            <w:tcW w:w="1560" w:type="dxa"/>
            <w:tcBorders>
              <w:top w:val="nil"/>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noWrap/>
            <w:vAlign w:val="center"/>
            <w:hideMark/>
          </w:tcPr>
          <w:p w:rsidR="007B6134" w:rsidRPr="0036153F" w:rsidRDefault="007B6134" w:rsidP="007B6134">
            <w:pPr>
              <w:suppressAutoHyphens w:val="0"/>
              <w:spacing w:line="276" w:lineRule="auto"/>
              <w:jc w:val="center"/>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424"/>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Pod korpusem dodatkowa szuflada na obuwie lub odzież pacjenta wykonana z wytrzymałego tworzywa ABS</w:t>
            </w:r>
          </w:p>
        </w:tc>
        <w:tc>
          <w:tcPr>
            <w:tcW w:w="1560" w:type="dxa"/>
            <w:tcBorders>
              <w:top w:val="nil"/>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Tak</w:t>
            </w:r>
          </w:p>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1559" w:type="dxa"/>
            <w:tcBorders>
              <w:top w:val="nil"/>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738"/>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7B6134" w:rsidRPr="0036153F" w:rsidRDefault="00415A30" w:rsidP="007B6134">
            <w:pPr>
              <w:rPr>
                <w:rFonts w:ascii="Arial" w:eastAsia="Times New Roman" w:hAnsi="Arial" w:cs="Arial"/>
                <w:kern w:val="0"/>
                <w:sz w:val="20"/>
                <w:szCs w:val="20"/>
                <w:highlight w:val="yellow"/>
                <w:lang w:eastAsia="pl-PL" w:bidi="ar-SA"/>
              </w:rPr>
            </w:pPr>
            <w:r w:rsidRPr="00415A30">
              <w:rPr>
                <w:rFonts w:ascii="Arial" w:eastAsia="Times New Roman" w:hAnsi="Arial" w:cs="Arial"/>
                <w:kern w:val="0"/>
                <w:sz w:val="20"/>
                <w:szCs w:val="20"/>
                <w:lang w:eastAsia="pl-PL" w:bidi="ar-SA"/>
              </w:rPr>
              <w:t>Możliwość wyboru kolorów frontów szuflad oraz blatów z min. 10 kolorów oraz możliwość wyboru koloru ramy szafki w tym kolor szary.</w:t>
            </w:r>
          </w:p>
        </w:tc>
        <w:tc>
          <w:tcPr>
            <w:tcW w:w="1560" w:type="dxa"/>
            <w:tcBorders>
              <w:top w:val="nil"/>
              <w:left w:val="nil"/>
              <w:bottom w:val="single" w:sz="4" w:space="0" w:color="auto"/>
              <w:right w:val="single" w:sz="4" w:space="0" w:color="auto"/>
            </w:tcBorders>
            <w:shd w:val="clear" w:color="auto" w:fill="auto"/>
            <w:noWrap/>
            <w:vAlign w:val="center"/>
            <w:hideMark/>
          </w:tcPr>
          <w:p w:rsidR="007B6134" w:rsidRPr="0036153F" w:rsidRDefault="00415A30" w:rsidP="007B6134">
            <w:pPr>
              <w:widowControl/>
              <w:suppressAutoHyphens w:val="0"/>
              <w:autoSpaceDN/>
              <w:jc w:val="center"/>
              <w:textAlignment w:val="auto"/>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Tak, podać</w:t>
            </w:r>
          </w:p>
        </w:tc>
        <w:tc>
          <w:tcPr>
            <w:tcW w:w="1559" w:type="dxa"/>
            <w:tcBorders>
              <w:top w:val="nil"/>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r w:rsidRPr="0036153F">
              <w:rPr>
                <w:rFonts w:ascii="Arial" w:eastAsia="Times New Roman" w:hAnsi="Arial" w:cs="Arial"/>
                <w:kern w:val="0"/>
                <w:sz w:val="20"/>
                <w:szCs w:val="20"/>
                <w:lang w:eastAsia="pl-PL" w:bidi="ar-SA"/>
              </w:rPr>
              <w:t> </w:t>
            </w: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34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single" w:sz="4" w:space="0" w:color="auto"/>
              <w:left w:val="nil"/>
              <w:bottom w:val="single" w:sz="4" w:space="0" w:color="auto"/>
              <w:right w:val="single" w:sz="4" w:space="0" w:color="auto"/>
            </w:tcBorders>
            <w:shd w:val="clear" w:color="auto" w:fill="auto"/>
            <w:vAlign w:val="center"/>
          </w:tcPr>
          <w:p w:rsidR="00415A30" w:rsidRPr="00415A30" w:rsidRDefault="00415A30" w:rsidP="00415A30">
            <w:pPr>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 xml:space="preserve">W przypadku wątpliwości Zamawiającego w zakresie spełniania wymogów technicznych określonych w tabeli , Zamawiający zastrzega sobie prawo do żądania prezentacji oferowanego produktu w celu jego weryfikacji , m.in. poprzez wystąpienie do Wykonawcy o prezentację oferowanego sprzętu przed rozstrzygnięciem przetargu w terminie 5 dni </w:t>
            </w:r>
            <w:bookmarkStart w:id="0" w:name="_GoBack"/>
            <w:bookmarkEnd w:id="0"/>
            <w:r w:rsidRPr="00415A30">
              <w:rPr>
                <w:rFonts w:ascii="Arial" w:eastAsia="Times New Roman" w:hAnsi="Arial" w:cs="Arial"/>
                <w:kern w:val="0"/>
                <w:sz w:val="20"/>
                <w:szCs w:val="20"/>
                <w:lang w:eastAsia="pl-PL" w:bidi="ar-SA"/>
              </w:rPr>
              <w:t xml:space="preserve">od daty dostarczenia wezwania. </w:t>
            </w:r>
          </w:p>
          <w:p w:rsidR="00415A30" w:rsidRPr="00415A30" w:rsidRDefault="00415A30" w:rsidP="00415A30">
            <w:pPr>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Niespełnienie choćby jednego z wymogów technicznych stawianych przez Zamawiającego w niniejszej tabe</w:t>
            </w:r>
            <w:r>
              <w:rPr>
                <w:rFonts w:ascii="Arial" w:eastAsia="Times New Roman" w:hAnsi="Arial" w:cs="Arial"/>
                <w:kern w:val="0"/>
                <w:sz w:val="20"/>
                <w:szCs w:val="20"/>
                <w:lang w:eastAsia="pl-PL" w:bidi="ar-SA"/>
              </w:rPr>
              <w:t>li spowoduje odrzucenie oferty.</w:t>
            </w:r>
          </w:p>
          <w:p w:rsidR="007B6134" w:rsidRPr="0036153F" w:rsidRDefault="00415A30" w:rsidP="00415A30">
            <w:pPr>
              <w:rPr>
                <w:rFonts w:ascii="Arial" w:eastAsia="Times New Roman" w:hAnsi="Arial" w:cs="Arial"/>
                <w:kern w:val="0"/>
                <w:sz w:val="20"/>
                <w:szCs w:val="20"/>
                <w:lang w:eastAsia="pl-PL" w:bidi="ar-SA"/>
              </w:rPr>
            </w:pPr>
            <w:r w:rsidRPr="00415A30">
              <w:rPr>
                <w:rFonts w:ascii="Arial" w:eastAsia="Times New Roman" w:hAnsi="Arial" w:cs="Arial"/>
                <w:kern w:val="0"/>
                <w:sz w:val="20"/>
                <w:szCs w:val="20"/>
                <w:lang w:eastAsia="pl-PL" w:bidi="ar-SA"/>
              </w:rPr>
              <w:t xml:space="preserve">W celu potwierdzenia, iż oferowany wyrób spełnia parametry techniczne potwierdzone w niniejszej tabeli, Wykonawca dołączy do oferty karty katalogowe/ materiały handlowe potwierdzające spełnienie wymaganych parametrów oraz wskaże link do materiałów w formie elektronicznej z oferowanym wyrobem (np. strona internetowa </w:t>
            </w:r>
            <w:r w:rsidRPr="00415A30">
              <w:rPr>
                <w:rFonts w:ascii="Arial" w:eastAsia="Times New Roman" w:hAnsi="Arial" w:cs="Arial"/>
                <w:kern w:val="0"/>
                <w:sz w:val="20"/>
                <w:szCs w:val="20"/>
                <w:lang w:eastAsia="pl-PL" w:bidi="ar-SA"/>
              </w:rPr>
              <w:lastRenderedPageBreak/>
              <w:t>producenta).</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7B6134" w:rsidRPr="0036153F" w:rsidRDefault="007B6134" w:rsidP="007B6134">
            <w:pPr>
              <w:jc w:val="center"/>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lastRenderedPageBreak/>
              <w:t>Tak</w:t>
            </w:r>
          </w:p>
        </w:tc>
        <w:tc>
          <w:tcPr>
            <w:tcW w:w="1559" w:type="dxa"/>
            <w:tcBorders>
              <w:top w:val="single" w:sz="4" w:space="0" w:color="auto"/>
              <w:left w:val="nil"/>
              <w:bottom w:val="single" w:sz="4" w:space="0" w:color="auto"/>
              <w:right w:val="single" w:sz="4" w:space="0" w:color="auto"/>
            </w:tcBorders>
            <w:shd w:val="clear" w:color="auto" w:fill="auto"/>
            <w:vAlign w:val="center"/>
          </w:tcPr>
          <w:p w:rsidR="007B6134" w:rsidRPr="0036153F" w:rsidRDefault="007B6134" w:rsidP="007B6134">
            <w:pPr>
              <w:jc w:val="center"/>
              <w:rPr>
                <w:rFonts w:ascii="Arial" w:eastAsia="Times New Roman" w:hAnsi="Arial" w:cs="Arial"/>
                <w:kern w:val="0"/>
                <w:sz w:val="20"/>
                <w:szCs w:val="20"/>
                <w:lang w:eastAsia="pl-PL" w:bidi="ar-SA"/>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r w:rsidR="007B6134" w:rsidRPr="0036153F" w:rsidTr="007B6134">
        <w:trPr>
          <w:trHeight w:val="450"/>
        </w:trPr>
        <w:tc>
          <w:tcPr>
            <w:tcW w:w="724" w:type="dxa"/>
            <w:tcBorders>
              <w:top w:val="nil"/>
              <w:left w:val="single" w:sz="4" w:space="0" w:color="auto"/>
              <w:bottom w:val="single" w:sz="4" w:space="0" w:color="auto"/>
              <w:right w:val="single" w:sz="4" w:space="0" w:color="auto"/>
            </w:tcBorders>
            <w:shd w:val="clear" w:color="auto" w:fill="auto"/>
            <w:noWrap/>
            <w:vAlign w:val="center"/>
          </w:tcPr>
          <w:p w:rsidR="007B6134" w:rsidRPr="0036153F" w:rsidRDefault="007B6134" w:rsidP="007B6134">
            <w:pPr>
              <w:widowControl/>
              <w:numPr>
                <w:ilvl w:val="0"/>
                <w:numId w:val="8"/>
              </w:numPr>
              <w:suppressAutoHyphens w:val="0"/>
              <w:autoSpaceDN/>
              <w:spacing w:after="200" w:line="276" w:lineRule="auto"/>
              <w:jc w:val="center"/>
              <w:textAlignment w:val="auto"/>
              <w:rPr>
                <w:rFonts w:ascii="Arial" w:eastAsia="Times New Roman" w:hAnsi="Arial" w:cs="Arial"/>
                <w:kern w:val="0"/>
                <w:sz w:val="16"/>
                <w:szCs w:val="16"/>
                <w:lang w:eastAsia="pl-PL" w:bidi="ar-SA"/>
              </w:rPr>
            </w:pPr>
          </w:p>
        </w:tc>
        <w:tc>
          <w:tcPr>
            <w:tcW w:w="4578" w:type="dxa"/>
            <w:tcBorders>
              <w:top w:val="nil"/>
              <w:left w:val="nil"/>
              <w:bottom w:val="single" w:sz="4" w:space="0" w:color="auto"/>
              <w:right w:val="single" w:sz="4" w:space="0" w:color="auto"/>
            </w:tcBorders>
            <w:shd w:val="clear" w:color="auto" w:fill="auto"/>
            <w:vAlign w:val="center"/>
            <w:hideMark/>
          </w:tcPr>
          <w:p w:rsidR="007B6134" w:rsidRPr="0036153F" w:rsidRDefault="00415A30" w:rsidP="007B6134">
            <w:pPr>
              <w:widowControl/>
              <w:suppressAutoHyphens w:val="0"/>
              <w:autoSpaceDN/>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Rok produkcji: 2026</w:t>
            </w:r>
          </w:p>
        </w:tc>
        <w:tc>
          <w:tcPr>
            <w:tcW w:w="1560" w:type="dxa"/>
            <w:tcBorders>
              <w:top w:val="nil"/>
              <w:left w:val="nil"/>
              <w:bottom w:val="single" w:sz="4" w:space="0" w:color="auto"/>
              <w:right w:val="single" w:sz="4" w:space="0" w:color="auto"/>
            </w:tcBorders>
            <w:shd w:val="clear" w:color="auto" w:fill="auto"/>
            <w:noWrap/>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r>
              <w:rPr>
                <w:rFonts w:ascii="Arial" w:eastAsia="Times New Roman" w:hAnsi="Arial" w:cs="Arial"/>
                <w:kern w:val="0"/>
                <w:sz w:val="20"/>
                <w:szCs w:val="20"/>
                <w:lang w:eastAsia="pl-PL" w:bidi="ar-SA"/>
              </w:rPr>
              <w:t>Tak</w:t>
            </w:r>
          </w:p>
        </w:tc>
        <w:tc>
          <w:tcPr>
            <w:tcW w:w="1559" w:type="dxa"/>
            <w:tcBorders>
              <w:top w:val="nil"/>
              <w:left w:val="nil"/>
              <w:bottom w:val="single" w:sz="4" w:space="0" w:color="auto"/>
              <w:right w:val="single" w:sz="4" w:space="0" w:color="auto"/>
            </w:tcBorders>
            <w:shd w:val="clear" w:color="auto" w:fill="auto"/>
            <w:vAlign w:val="center"/>
            <w:hideMark/>
          </w:tcPr>
          <w:p w:rsidR="007B6134" w:rsidRPr="0036153F" w:rsidRDefault="007B6134" w:rsidP="007B6134">
            <w:pPr>
              <w:widowControl/>
              <w:suppressAutoHyphens w:val="0"/>
              <w:autoSpaceDN/>
              <w:jc w:val="center"/>
              <w:textAlignment w:val="auto"/>
              <w:rPr>
                <w:rFonts w:ascii="Arial" w:eastAsia="Times New Roman" w:hAnsi="Arial" w:cs="Arial"/>
                <w:kern w:val="0"/>
                <w:sz w:val="20"/>
                <w:szCs w:val="20"/>
                <w:lang w:eastAsia="pl-PL" w:bidi="ar-SA"/>
              </w:rPr>
            </w:pPr>
          </w:p>
        </w:tc>
        <w:tc>
          <w:tcPr>
            <w:tcW w:w="2126" w:type="dxa"/>
            <w:tcBorders>
              <w:top w:val="nil"/>
              <w:left w:val="nil"/>
              <w:bottom w:val="single" w:sz="4" w:space="0" w:color="auto"/>
              <w:right w:val="single" w:sz="4" w:space="0" w:color="auto"/>
            </w:tcBorders>
            <w:shd w:val="clear" w:color="auto" w:fill="auto"/>
            <w:vAlign w:val="center"/>
          </w:tcPr>
          <w:p w:rsidR="007B6134" w:rsidRPr="0036153F" w:rsidRDefault="007B6134" w:rsidP="007B6134">
            <w:pPr>
              <w:widowControl/>
              <w:suppressAutoHyphens w:val="0"/>
              <w:autoSpaceDN/>
              <w:textAlignment w:val="auto"/>
              <w:rPr>
                <w:rFonts w:ascii="Arial" w:eastAsia="Times New Roman" w:hAnsi="Arial" w:cs="Arial"/>
                <w:kern w:val="0"/>
                <w:sz w:val="20"/>
                <w:szCs w:val="20"/>
                <w:lang w:eastAsia="pl-PL" w:bidi="ar-SA"/>
              </w:rPr>
            </w:pPr>
          </w:p>
        </w:tc>
      </w:tr>
    </w:tbl>
    <w:p w:rsidR="007B6134" w:rsidRDefault="007B6134" w:rsidP="007B6134">
      <w:pPr>
        <w:pStyle w:val="Standard"/>
      </w:pPr>
    </w:p>
    <w:p w:rsidR="007B6134" w:rsidRDefault="007B6134" w:rsidP="007B6134">
      <w:pPr>
        <w:pStyle w:val="Standard"/>
        <w:rPr>
          <w:rFonts w:ascii="Arial" w:eastAsia="Verdana" w:hAnsi="Arial" w:cs="Arial"/>
          <w:b/>
          <w:bCs/>
          <w:lang w:eastAsia="ar-SA"/>
        </w:rPr>
      </w:pPr>
      <w:r>
        <w:rPr>
          <w:rFonts w:ascii="Arial" w:eastAsia="Verdana" w:hAnsi="Arial" w:cs="Arial"/>
          <w:b/>
          <w:bCs/>
          <w:lang w:eastAsia="ar-SA"/>
        </w:rPr>
        <w:t>Prosimy dodatkowo o wpisanie do tabeli danych o modelu, typie, itp. dla poszczególnych pozycji, jeśli jest to możliwe: dot. tabeli „dane podstawowe”</w:t>
      </w:r>
    </w:p>
    <w:p w:rsidR="007B6134" w:rsidRDefault="007B6134" w:rsidP="007B6134">
      <w:pPr>
        <w:pStyle w:val="Standard"/>
        <w:rPr>
          <w:rFonts w:ascii="Arial" w:eastAsia="Verdana" w:hAnsi="Arial" w:cs="Arial"/>
          <w:bCs/>
          <w:lang w:eastAsia="ar-SA"/>
        </w:rPr>
      </w:pPr>
    </w:p>
    <w:p w:rsidR="007B6134" w:rsidRDefault="007B6134" w:rsidP="007B6134">
      <w:pPr>
        <w:pStyle w:val="Standard"/>
        <w:rPr>
          <w:rFonts w:ascii="Arial" w:eastAsia="Verdana" w:hAnsi="Arial" w:cs="Arial"/>
          <w:bCs/>
          <w:lang w:eastAsia="ar-SA"/>
        </w:rPr>
      </w:pPr>
      <w:r>
        <w:rPr>
          <w:rFonts w:ascii="Arial" w:eastAsia="Verdana" w:hAnsi="Arial" w:cs="Arial"/>
          <w:bCs/>
          <w:lang w:eastAsia="ar-SA"/>
        </w:rPr>
        <w:t>UWAGI:</w:t>
      </w:r>
    </w:p>
    <w:p w:rsidR="007B6134" w:rsidRDefault="007B6134" w:rsidP="007B6134">
      <w:pPr>
        <w:pStyle w:val="Standard"/>
        <w:rPr>
          <w:rFonts w:ascii="Arial" w:hAnsi="Arial" w:cs="Arial"/>
        </w:rPr>
      </w:pPr>
      <w:r>
        <w:rPr>
          <w:rFonts w:ascii="Arial" w:hAnsi="Arial" w:cs="Arial"/>
        </w:rPr>
        <w:t>Parametry określone przez Zamawiającego w kolumnie „wymóg graniczny” słowem TAK lub poprzez wartości liczbowe są bezwzględnie wymagane, a ich wartości muszą spełniać zakres określony w tej kolumnie i potwierdzone</w:t>
      </w:r>
    </w:p>
    <w:p w:rsidR="007B6134" w:rsidRDefault="007B6134" w:rsidP="007B6134">
      <w:pPr>
        <w:pStyle w:val="Standard"/>
        <w:rPr>
          <w:rFonts w:ascii="Arial" w:hAnsi="Arial" w:cs="Arial"/>
        </w:rPr>
      </w:pPr>
      <w:r>
        <w:rPr>
          <w:rFonts w:ascii="Arial" w:hAnsi="Arial" w:cs="Arial"/>
        </w:rPr>
        <w:t xml:space="preserve">w kolumnie „parametr oferowany”.  Oferty, które nie spełniają tych wymagań zostaną odrzucone jako niezgodne z SIWZ.  </w:t>
      </w:r>
    </w:p>
    <w:p w:rsidR="007B6134" w:rsidRDefault="007B6134" w:rsidP="007B6134">
      <w:pPr>
        <w:pStyle w:val="Standard"/>
        <w:rPr>
          <w:rFonts w:ascii="Arial" w:eastAsia="Verdana" w:hAnsi="Arial" w:cs="Arial"/>
          <w:bCs/>
          <w:lang w:eastAsia="ar-SA"/>
        </w:rPr>
      </w:pPr>
      <w:r>
        <w:rPr>
          <w:rFonts w:ascii="Arial" w:eastAsia="Verdana" w:hAnsi="Arial" w:cs="Arial"/>
          <w:bCs/>
          <w:lang w:eastAsia="ar-SA"/>
        </w:rPr>
        <w:t>Nie spełnienie nawet jednego z w/w wymagań spowoduje odrzucenie oferty. Brak opisu będzie traktowany jako brak danego parametru w oferowanej konfiguracji urządzenia.</w:t>
      </w:r>
    </w:p>
    <w:p w:rsidR="007B6134" w:rsidRDefault="007B6134" w:rsidP="007B6134">
      <w:pPr>
        <w:pStyle w:val="Standard"/>
        <w:rPr>
          <w:rFonts w:ascii="Arial" w:eastAsia="Verdana" w:hAnsi="Arial" w:cs="Arial"/>
          <w:bCs/>
          <w:lang w:eastAsia="ar-SA"/>
        </w:rPr>
      </w:pPr>
      <w:r>
        <w:rPr>
          <w:rFonts w:ascii="Arial" w:eastAsia="Verdana" w:hAnsi="Arial" w:cs="Arial"/>
          <w:bCs/>
          <w:lang w:eastAsia="ar-SA"/>
        </w:rPr>
        <w:t xml:space="preserve"> </w:t>
      </w:r>
    </w:p>
    <w:p w:rsidR="007B6134" w:rsidRDefault="007B6134" w:rsidP="007B6134">
      <w:pPr>
        <w:pStyle w:val="Standard"/>
      </w:pPr>
      <w:r>
        <w:rPr>
          <w:rFonts w:ascii="Arial" w:eastAsia="Verdana" w:hAnsi="Arial" w:cs="Arial"/>
          <w:bCs/>
          <w:lang w:eastAsia="ar-SA"/>
        </w:rPr>
        <w:t xml:space="preserve"> </w:t>
      </w:r>
      <w:r>
        <w:rPr>
          <w:rFonts w:ascii="Arial" w:hAnsi="Arial" w:cs="Arial"/>
        </w:rPr>
        <w:t>*Odpowiedź „NIE” powoduje odrzucenie oferty z wyłączeniem wierszy w których podany parametr jest opcjonalny</w:t>
      </w:r>
    </w:p>
    <w:p w:rsidR="007B6134" w:rsidRDefault="007B6134" w:rsidP="007B6134">
      <w:pPr>
        <w:pStyle w:val="Standard"/>
        <w:rPr>
          <w:rFonts w:ascii="Arial" w:hAnsi="Arial" w:cs="Arial"/>
        </w:rPr>
      </w:pPr>
      <w:r>
        <w:rPr>
          <w:rFonts w:ascii="Arial" w:hAnsi="Arial" w:cs="Arial"/>
        </w:rPr>
        <w:t xml:space="preserve">   - opis w kolumnie „wymóg graniczny” TAK/NIE tj. do wyboru przez Wykonawcę.</w:t>
      </w:r>
    </w:p>
    <w:p w:rsidR="007B6134" w:rsidRDefault="007B6134" w:rsidP="007B6134">
      <w:pPr>
        <w:pStyle w:val="Standard"/>
        <w:rPr>
          <w:rFonts w:ascii="Arial" w:hAnsi="Arial" w:cs="Arial"/>
        </w:rPr>
      </w:pPr>
    </w:p>
    <w:p w:rsidR="007B6134" w:rsidRDefault="007B6134" w:rsidP="007B6134">
      <w:pPr>
        <w:pStyle w:val="Standard"/>
        <w:rPr>
          <w:rFonts w:ascii="Arial" w:hAnsi="Arial" w:cs="Arial"/>
        </w:rPr>
      </w:pPr>
      <w:r>
        <w:rPr>
          <w:rFonts w:ascii="Arial" w:hAnsi="Arial" w:cs="Arial"/>
        </w:rPr>
        <w:t xml:space="preserve">Do oferty prosimy (nie jest to wymóg bezwzględny do spełnienia) dołączyć potwierdzenie spełnienia parametrów wymaganych przez Zamawiającego w formie prospektów, katalogów, itp. w języku polskim dla jak największej liczby pozycji. Zamawiający zastrzega sobie prawo wezwania Wykonawcy do uzupełnienia w/w dokumentów w trybie art. 126 ust. 1 ustawy </w:t>
      </w:r>
      <w:proofErr w:type="spellStart"/>
      <w:r>
        <w:rPr>
          <w:rFonts w:ascii="Arial" w:hAnsi="Arial" w:cs="Arial"/>
        </w:rPr>
        <w:t>Pzp</w:t>
      </w:r>
      <w:proofErr w:type="spellEnd"/>
      <w:r>
        <w:rPr>
          <w:rFonts w:ascii="Arial" w:hAnsi="Arial" w:cs="Arial"/>
        </w:rPr>
        <w:t>.</w:t>
      </w:r>
    </w:p>
    <w:p w:rsidR="007B6134" w:rsidRDefault="007B6134" w:rsidP="007B6134">
      <w:pPr>
        <w:pStyle w:val="Standard"/>
        <w:rPr>
          <w:rFonts w:ascii="Arial" w:hAnsi="Arial" w:cs="Arial"/>
        </w:rPr>
      </w:pPr>
    </w:p>
    <w:p w:rsidR="007B6134" w:rsidRDefault="007B6134" w:rsidP="007B6134">
      <w:pPr>
        <w:pStyle w:val="Standard"/>
        <w:rPr>
          <w:rFonts w:ascii="Arial" w:hAnsi="Arial" w:cs="Arial"/>
        </w:rPr>
      </w:pPr>
      <w:r>
        <w:rPr>
          <w:rFonts w:ascii="Arial" w:hAnsi="Arial" w:cs="Arial"/>
        </w:rPr>
        <w:t>Wykonawca oświadcza, że oferowany sprzęt jest urządzeniem sprawnym, a po dostarczeniu przez Wykonawcę będzie służył zgodnie z przeznaczeniem bez dodatkowych nakładów ze strony Zamawiającego.</w:t>
      </w:r>
    </w:p>
    <w:p w:rsidR="007B6134" w:rsidRDefault="007B6134" w:rsidP="007B6134">
      <w:pPr>
        <w:pStyle w:val="Standard"/>
        <w:rPr>
          <w:rFonts w:ascii="Arial" w:hAnsi="Arial" w:cs="Arial"/>
        </w:rPr>
      </w:pPr>
    </w:p>
    <w:p w:rsidR="007B6134" w:rsidRPr="00415A30" w:rsidRDefault="00A74A26" w:rsidP="007B6134">
      <w:pPr>
        <w:pStyle w:val="Standard"/>
        <w:rPr>
          <w:rFonts w:ascii="Arial" w:hAnsi="Arial" w:cs="Arial"/>
          <w:color w:val="FF0000"/>
        </w:rPr>
      </w:pPr>
      <w:r>
        <w:rPr>
          <w:rFonts w:ascii="Arial" w:hAnsi="Arial" w:cs="Arial"/>
          <w:color w:val="FF0000"/>
        </w:rPr>
        <w:t xml:space="preserve"> </w:t>
      </w:r>
    </w:p>
    <w:p w:rsidR="007B6134" w:rsidRDefault="007B6134" w:rsidP="007B6134">
      <w:pPr>
        <w:pStyle w:val="Standard"/>
        <w:ind w:firstLine="7920"/>
        <w:rPr>
          <w:rFonts w:ascii="Arial" w:hAnsi="Arial" w:cs="Arial"/>
        </w:rPr>
      </w:pPr>
    </w:p>
    <w:p w:rsidR="007B6134" w:rsidRDefault="007B6134" w:rsidP="007B6134">
      <w:pPr>
        <w:pStyle w:val="Standard"/>
        <w:ind w:firstLine="7920"/>
        <w:rPr>
          <w:rFonts w:ascii="Arial" w:hAnsi="Arial" w:cs="Arial"/>
        </w:rPr>
      </w:pPr>
    </w:p>
    <w:p w:rsidR="007B6134" w:rsidRDefault="007B6134" w:rsidP="007B6134">
      <w:pPr>
        <w:pStyle w:val="Standard"/>
        <w:ind w:firstLine="7920"/>
        <w:rPr>
          <w:rFonts w:ascii="Arial" w:hAnsi="Arial" w:cs="Arial"/>
        </w:rPr>
      </w:pPr>
    </w:p>
    <w:p w:rsidR="007B6134" w:rsidRDefault="007B6134" w:rsidP="007B6134">
      <w:pPr>
        <w:pStyle w:val="Standard"/>
        <w:ind w:firstLine="7920"/>
        <w:rPr>
          <w:rFonts w:ascii="Arial" w:hAnsi="Arial" w:cs="Arial"/>
        </w:rPr>
      </w:pPr>
    </w:p>
    <w:p w:rsidR="007B6134" w:rsidRDefault="007B6134" w:rsidP="007B6134">
      <w:pPr>
        <w:pStyle w:val="Standard"/>
        <w:ind w:firstLine="7920"/>
        <w:rPr>
          <w:rFonts w:ascii="Arial" w:hAnsi="Arial" w:cs="Arial"/>
        </w:rPr>
      </w:pPr>
    </w:p>
    <w:p w:rsidR="007B6134" w:rsidRDefault="007B6134" w:rsidP="007B6134">
      <w:pPr>
        <w:pStyle w:val="Standard"/>
        <w:ind w:firstLine="7920"/>
        <w:rPr>
          <w:rFonts w:ascii="Arial" w:hAnsi="Arial" w:cs="Arial"/>
        </w:rPr>
      </w:pPr>
      <w:r>
        <w:rPr>
          <w:rFonts w:ascii="Arial" w:hAnsi="Arial" w:cs="Arial"/>
        </w:rPr>
        <w:t>Podpis Wykonawcy:</w:t>
      </w:r>
    </w:p>
    <w:p w:rsidR="007B6134" w:rsidRDefault="007B6134" w:rsidP="007B6134">
      <w:pPr>
        <w:pStyle w:val="Standard"/>
        <w:ind w:firstLine="7920"/>
        <w:rPr>
          <w:rFonts w:ascii="Arial" w:hAnsi="Arial" w:cs="Arial"/>
        </w:rPr>
      </w:pPr>
    </w:p>
    <w:p w:rsidR="007B6134" w:rsidRDefault="007B6134" w:rsidP="007B6134">
      <w:pPr>
        <w:pStyle w:val="Standard"/>
        <w:ind w:firstLine="7920"/>
        <w:rPr>
          <w:rFonts w:ascii="Arial" w:hAnsi="Arial" w:cs="Arial"/>
        </w:rPr>
      </w:pPr>
    </w:p>
    <w:p w:rsidR="007B6134" w:rsidRDefault="007B6134" w:rsidP="007B6134">
      <w:pPr>
        <w:pStyle w:val="Standard"/>
        <w:ind w:firstLine="7920"/>
        <w:rPr>
          <w:rFonts w:ascii="Arial" w:hAnsi="Arial" w:cs="Arial"/>
        </w:rPr>
      </w:pPr>
      <w:r>
        <w:rPr>
          <w:rFonts w:ascii="Arial" w:hAnsi="Arial" w:cs="Arial"/>
        </w:rPr>
        <w:t xml:space="preserve"> ………………………</w:t>
      </w:r>
    </w:p>
    <w:p w:rsidR="007B6134" w:rsidRDefault="007B6134" w:rsidP="007B6134">
      <w:pPr>
        <w:pStyle w:val="Standard"/>
        <w:rPr>
          <w:rFonts w:ascii="Arial" w:hAnsi="Arial" w:cs="Arial"/>
        </w:rPr>
      </w:pPr>
    </w:p>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7B6134" w:rsidRDefault="007B6134" w:rsidP="007B6134"/>
    <w:p w:rsidR="00A404EF" w:rsidRDefault="00A404EF"/>
    <w:sectPr w:rsidR="00A404EF">
      <w:headerReference w:type="default" r:id="rId9"/>
      <w:footerReference w:type="default" r:id="rId10"/>
      <w:pgSz w:w="12240" w:h="15840"/>
      <w:pgMar w:top="851" w:right="851" w:bottom="851" w:left="85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8D3" w:rsidRDefault="006138D3">
      <w:r>
        <w:separator/>
      </w:r>
    </w:p>
  </w:endnote>
  <w:endnote w:type="continuationSeparator" w:id="0">
    <w:p w:rsidR="006138D3" w:rsidRDefault="0061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ndale Sans UI">
    <w:altName w:val="Arial Unicode MS"/>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8D3" w:rsidRDefault="006138D3">
    <w:pPr>
      <w:pStyle w:val="Stopka"/>
      <w:ind w:right="360"/>
    </w:pPr>
    <w:r>
      <w:rPr>
        <w:noProof/>
        <w:lang w:eastAsia="pl-PL"/>
      </w:rPr>
      <mc:AlternateContent>
        <mc:Choice Requires="wps">
          <w:drawing>
            <wp:anchor distT="0" distB="0" distL="114300" distR="114300" simplePos="0" relativeHeight="251659264" behindDoc="0" locked="0" layoutInCell="1" allowOverlap="1" wp14:anchorId="180462A0" wp14:editId="7B484619">
              <wp:simplePos x="0" y="0"/>
              <wp:positionH relativeFrom="margin">
                <wp:align>right</wp:align>
              </wp:positionH>
              <wp:positionV relativeFrom="paragraph">
                <wp:posOffset>722</wp:posOffset>
              </wp:positionV>
              <wp:extent cx="121916" cy="146047"/>
              <wp:effectExtent l="0" t="0" r="11434" b="6353"/>
              <wp:wrapSquare wrapText="bothSides"/>
              <wp:docPr id="1" name="Ramka1"/>
              <wp:cNvGraphicFramePr/>
              <a:graphic xmlns:a="http://schemas.openxmlformats.org/drawingml/2006/main">
                <a:graphicData uri="http://schemas.microsoft.com/office/word/2010/wordprocessingShape">
                  <wps:wsp>
                    <wps:cNvSpPr txBox="1"/>
                    <wps:spPr>
                      <a:xfrm>
                        <a:off x="0" y="0"/>
                        <a:ext cx="121916" cy="146047"/>
                      </a:xfrm>
                      <a:prstGeom prst="rect">
                        <a:avLst/>
                      </a:prstGeom>
                      <a:noFill/>
                      <a:ln>
                        <a:noFill/>
                        <a:prstDash/>
                      </a:ln>
                    </wps:spPr>
                    <wps:txbx>
                      <w:txbxContent>
                        <w:p w:rsidR="006138D3" w:rsidRDefault="006138D3">
                          <w:pPr>
                            <w:pStyle w:val="Stopka"/>
                          </w:pPr>
                          <w:r>
                            <w:rPr>
                              <w:rStyle w:val="Numerstrony"/>
                            </w:rPr>
                            <w:fldChar w:fldCharType="begin"/>
                          </w:r>
                          <w:r>
                            <w:rPr>
                              <w:rStyle w:val="Numerstrony"/>
                            </w:rPr>
                            <w:instrText xml:space="preserve"> PAGE </w:instrText>
                          </w:r>
                          <w:r>
                            <w:rPr>
                              <w:rStyle w:val="Numerstrony"/>
                            </w:rPr>
                            <w:fldChar w:fldCharType="separate"/>
                          </w:r>
                          <w:r w:rsidR="00DA7DAC">
                            <w:rPr>
                              <w:rStyle w:val="Numerstrony"/>
                              <w:noProof/>
                            </w:rPr>
                            <w:t>13</w:t>
                          </w:r>
                          <w:r>
                            <w:rPr>
                              <w:rStyle w:val="Numerstrony"/>
                            </w:rPr>
                            <w:fldChar w:fldCharType="end"/>
                          </w:r>
                        </w:p>
                      </w:txbxContent>
                    </wps:txbx>
                    <wps:bodyPr vert="horz" wrap="square" lIns="0" tIns="0" rIns="0" bIns="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Ramka1" o:spid="_x0000_s1026" type="#_x0000_t202" style="position:absolute;margin-left:-41.6pt;margin-top:.05pt;width:9.6pt;height:11.5pt;z-index:2516592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" filled="f" stroked="f">
              <v:textbox inset="0,0,0,0">
                <w:txbxContent>
                  <w:p w:rsidR="006138D3" w:rsidRDefault="006138D3">
                    <w:pPr>
                      <w:pStyle w:val="Stopka"/>
                    </w:pPr>
                    <w:r>
                      <w:rPr>
                        <w:rStyle w:val="Numerstrony"/>
                      </w:rPr>
                      <w:fldChar w:fldCharType="begin"/>
                    </w:r>
                    <w:r>
                      <w:rPr>
                        <w:rStyle w:val="Numerstrony"/>
                      </w:rPr>
                      <w:instrText xml:space="preserve"> PAGE </w:instrText>
                    </w:r>
                    <w:r>
                      <w:rPr>
                        <w:rStyle w:val="Numerstrony"/>
                      </w:rPr>
                      <w:fldChar w:fldCharType="separate"/>
                    </w:r>
                    <w:r w:rsidR="00DA7DAC">
                      <w:rPr>
                        <w:rStyle w:val="Numerstrony"/>
                        <w:noProof/>
                      </w:rPr>
                      <w:t>13</w:t>
                    </w:r>
                    <w:r>
                      <w:rPr>
                        <w:rStyle w:val="Numerstrony"/>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8D3" w:rsidRDefault="006138D3">
      <w:r>
        <w:separator/>
      </w:r>
    </w:p>
  </w:footnote>
  <w:footnote w:type="continuationSeparator" w:id="0">
    <w:p w:rsidR="006138D3" w:rsidRDefault="00613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B38" w:rsidRDefault="00897B38">
    <w:pPr>
      <w:pStyle w:val="Heading"/>
      <w:tabs>
        <w:tab w:val="left" w:pos="4695"/>
      </w:tabs>
      <w:rPr>
        <w:color w:val="000000"/>
        <w:sz w:val="18"/>
        <w:szCs w:val="18"/>
        <w:shd w:val="clear" w:color="auto" w:fill="FFFFFF"/>
        <w:lang w:val="de-DE"/>
      </w:rPr>
    </w:pPr>
    <w:r>
      <w:rPr>
        <w:noProof/>
        <w:color w:val="000000"/>
        <w:sz w:val="18"/>
        <w:szCs w:val="18"/>
        <w:shd w:val="clear" w:color="auto" w:fill="FFFFFF"/>
        <w:lang w:eastAsia="pl-PL"/>
      </w:rPr>
      <w:drawing>
        <wp:inline distT="0" distB="0" distL="0" distR="0" wp14:anchorId="544F0C98">
          <wp:extent cx="5803900" cy="572770"/>
          <wp:effectExtent l="0" t="0" r="635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03900" cy="572770"/>
                  </a:xfrm>
                  <a:prstGeom prst="rect">
                    <a:avLst/>
                  </a:prstGeom>
                  <a:noFill/>
                </pic:spPr>
              </pic:pic>
            </a:graphicData>
          </a:graphic>
        </wp:inline>
      </w:drawing>
    </w:r>
  </w:p>
  <w:p w:rsidR="006138D3" w:rsidRDefault="006138D3">
    <w:pPr>
      <w:pStyle w:val="Heading"/>
      <w:tabs>
        <w:tab w:val="left" w:pos="4695"/>
      </w:tabs>
    </w:pPr>
    <w:proofErr w:type="spellStart"/>
    <w:r>
      <w:rPr>
        <w:color w:val="000000"/>
        <w:sz w:val="18"/>
        <w:szCs w:val="18"/>
        <w:shd w:val="clear" w:color="auto" w:fill="FFFFFF"/>
        <w:lang w:val="de-DE"/>
      </w:rPr>
      <w:t>sprawa</w:t>
    </w:r>
    <w:proofErr w:type="spellEnd"/>
    <w:r>
      <w:rPr>
        <w:color w:val="000000"/>
        <w:sz w:val="18"/>
        <w:szCs w:val="18"/>
        <w:shd w:val="clear" w:color="auto" w:fill="FFFFFF"/>
        <w:lang w:val="de-DE"/>
      </w:rPr>
      <w:t xml:space="preserve"> </w:t>
    </w:r>
    <w:proofErr w:type="spellStart"/>
    <w:r>
      <w:rPr>
        <w:color w:val="000000"/>
        <w:sz w:val="18"/>
        <w:szCs w:val="18"/>
        <w:shd w:val="clear" w:color="auto" w:fill="FFFFFF"/>
        <w:lang w:val="de-DE"/>
      </w:rPr>
      <w:t>numer</w:t>
    </w:r>
    <w:proofErr w:type="spellEnd"/>
    <w:r>
      <w:rPr>
        <w:color w:val="000000"/>
        <w:sz w:val="18"/>
        <w:szCs w:val="18"/>
        <w:shd w:val="clear" w:color="auto" w:fill="FFFFFF"/>
        <w:lang w:val="de-DE"/>
      </w:rPr>
      <w:t xml:space="preserve">  </w:t>
    </w:r>
    <w:r w:rsidRPr="0092148E">
      <w:rPr>
        <w:sz w:val="18"/>
        <w:szCs w:val="18"/>
        <w:lang w:val="de-DE"/>
      </w:rPr>
      <w:t>P/</w:t>
    </w:r>
    <w:r>
      <w:rPr>
        <w:sz w:val="18"/>
        <w:szCs w:val="18"/>
        <w:lang w:val="de-DE"/>
      </w:rPr>
      <w:t>13/03/2026/Ł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3AC28D64"/>
    <w:name w:val="WW8Num2"/>
    <w:lvl w:ilvl="0">
      <w:start w:val="1"/>
      <w:numFmt w:val="decimal"/>
      <w:lvlText w:val="%1."/>
      <w:lvlJc w:val="left"/>
      <w:pPr>
        <w:tabs>
          <w:tab w:val="num" w:pos="0"/>
        </w:tabs>
        <w:ind w:left="0" w:firstLine="0"/>
      </w:pPr>
      <w:rPr>
        <w:rFonts w:ascii="Arial" w:hAnsi="Arial" w:cs="Arial" w:hint="default"/>
        <w:b w:val="0"/>
      </w:rPr>
    </w:lvl>
    <w:lvl w:ilvl="1">
      <w:start w:val="1"/>
      <w:numFmt w:val="lowerLetter"/>
      <w:lvlText w:val="%2."/>
      <w:lvlJc w:val="left"/>
      <w:pPr>
        <w:tabs>
          <w:tab w:val="num" w:pos="0"/>
        </w:tabs>
        <w:ind w:left="0" w:firstLine="0"/>
      </w:pPr>
      <w:rPr>
        <w:rFonts w:ascii="Courier New" w:hAnsi="Courier New" w:cs="Courier New"/>
        <w:color w:val="FF0000"/>
        <w:sz w:val="22"/>
        <w:szCs w:val="22"/>
      </w:rPr>
    </w:lvl>
    <w:lvl w:ilvl="2">
      <w:start w:val="1"/>
      <w:numFmt w:val="lowerRoman"/>
      <w:lvlText w:val="%1.%2.%3."/>
      <w:lvlJc w:val="right"/>
      <w:pPr>
        <w:tabs>
          <w:tab w:val="num" w:pos="0"/>
        </w:tabs>
        <w:ind w:left="0" w:firstLine="0"/>
      </w:pPr>
      <w:rPr>
        <w:rFonts w:ascii="Wingdings" w:hAnsi="Wingdings" w:cs="Wingdings"/>
      </w:r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righ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right"/>
      <w:pPr>
        <w:tabs>
          <w:tab w:val="num" w:pos="0"/>
        </w:tabs>
        <w:ind w:left="0" w:firstLine="0"/>
      </w:pPr>
    </w:lvl>
  </w:abstractNum>
  <w:abstractNum w:abstractNumId="1">
    <w:nsid w:val="00000003"/>
    <w:multiLevelType w:val="multilevel"/>
    <w:tmpl w:val="C0CE1468"/>
    <w:name w:val="WW8Num3"/>
    <w:lvl w:ilvl="0">
      <w:start w:val="1"/>
      <w:numFmt w:val="decimal"/>
      <w:lvlText w:val="%1."/>
      <w:lvlJc w:val="left"/>
      <w:pPr>
        <w:tabs>
          <w:tab w:val="num" w:pos="0"/>
        </w:tabs>
        <w:ind w:left="0" w:firstLine="0"/>
      </w:pPr>
      <w:rPr>
        <w:rFonts w:ascii="Arial" w:hAnsi="Arial" w:cs="Arial" w:hint="default"/>
      </w:rPr>
    </w:lvl>
    <w:lvl w:ilvl="1">
      <w:start w:val="1"/>
      <w:numFmt w:val="lowerLetter"/>
      <w:lvlText w:val="%2."/>
      <w:lvlJc w:val="left"/>
      <w:pPr>
        <w:tabs>
          <w:tab w:val="num" w:pos="0"/>
        </w:tabs>
        <w:ind w:left="0" w:firstLine="0"/>
      </w:pPr>
      <w:rPr>
        <w:rFonts w:ascii="Courier New" w:hAnsi="Courier New" w:cs="Courier New"/>
      </w:rPr>
    </w:lvl>
    <w:lvl w:ilvl="2">
      <w:start w:val="1"/>
      <w:numFmt w:val="lowerRoman"/>
      <w:lvlText w:val="%1.%2.%3."/>
      <w:lvlJc w:val="right"/>
      <w:pPr>
        <w:tabs>
          <w:tab w:val="num" w:pos="0"/>
        </w:tabs>
        <w:ind w:left="0" w:firstLine="0"/>
      </w:pPr>
      <w:rPr>
        <w:rFonts w:ascii="Wingdings" w:hAnsi="Wingdings" w:cs="Wingdings"/>
      </w:rPr>
    </w:lvl>
    <w:lvl w:ilvl="3">
      <w:start w:val="1"/>
      <w:numFmt w:val="decimal"/>
      <w:lvlText w:val="%1.%2.%3.%4."/>
      <w:lvlJc w:val="left"/>
      <w:pPr>
        <w:tabs>
          <w:tab w:val="num" w:pos="0"/>
        </w:tabs>
        <w:ind w:left="0" w:firstLine="0"/>
      </w:pPr>
    </w:lvl>
    <w:lvl w:ilvl="4">
      <w:start w:val="1"/>
      <w:numFmt w:val="lowerLetter"/>
      <w:lvlText w:val="%1.%2.%3.%4.%5."/>
      <w:lvlJc w:val="left"/>
      <w:pPr>
        <w:tabs>
          <w:tab w:val="num" w:pos="0"/>
        </w:tabs>
        <w:ind w:left="0" w:firstLine="0"/>
      </w:pPr>
    </w:lvl>
    <w:lvl w:ilvl="5">
      <w:start w:val="1"/>
      <w:numFmt w:val="lowerRoman"/>
      <w:lvlText w:val="%1.%2.%3.%4.%5.%6."/>
      <w:lvlJc w:val="right"/>
      <w:pPr>
        <w:tabs>
          <w:tab w:val="num" w:pos="0"/>
        </w:tabs>
        <w:ind w:left="0" w:firstLine="0"/>
      </w:pPr>
    </w:lvl>
    <w:lvl w:ilvl="6">
      <w:start w:val="1"/>
      <w:numFmt w:val="decimal"/>
      <w:lvlText w:val="%1.%2.%3.%4.%5.%6.%7."/>
      <w:lvlJc w:val="left"/>
      <w:pPr>
        <w:tabs>
          <w:tab w:val="num" w:pos="0"/>
        </w:tabs>
        <w:ind w:left="0" w:firstLine="0"/>
      </w:pPr>
    </w:lvl>
    <w:lvl w:ilvl="7">
      <w:start w:val="1"/>
      <w:numFmt w:val="lowerLetter"/>
      <w:lvlText w:val="%1.%2.%3.%4.%5.%6.%7.%8."/>
      <w:lvlJc w:val="left"/>
      <w:pPr>
        <w:tabs>
          <w:tab w:val="num" w:pos="0"/>
        </w:tabs>
        <w:ind w:left="0" w:firstLine="0"/>
      </w:pPr>
    </w:lvl>
    <w:lvl w:ilvl="8">
      <w:start w:val="1"/>
      <w:numFmt w:val="lowerRoman"/>
      <w:lvlText w:val="%1.%2.%3.%4.%5.%6.%7.%8.%9."/>
      <w:lvlJc w:val="right"/>
      <w:pPr>
        <w:tabs>
          <w:tab w:val="num" w:pos="0"/>
        </w:tabs>
        <w:ind w:left="0" w:firstLine="0"/>
      </w:pPr>
    </w:lvl>
  </w:abstractNum>
  <w:abstractNum w:abstractNumId="2">
    <w:nsid w:val="0DB21A23"/>
    <w:multiLevelType w:val="hybridMultilevel"/>
    <w:tmpl w:val="AE20A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E533B8D"/>
    <w:multiLevelType w:val="hybridMultilevel"/>
    <w:tmpl w:val="715C3CC6"/>
    <w:lvl w:ilvl="0" w:tplc="713A616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9980E96"/>
    <w:multiLevelType w:val="hybridMultilevel"/>
    <w:tmpl w:val="7FC2BDE8"/>
    <w:lvl w:ilvl="0" w:tplc="713A616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63D28C4"/>
    <w:multiLevelType w:val="hybridMultilevel"/>
    <w:tmpl w:val="21566BFE"/>
    <w:lvl w:ilvl="0" w:tplc="57A4A96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B3B0EDE"/>
    <w:multiLevelType w:val="hybridMultilevel"/>
    <w:tmpl w:val="110C7A50"/>
    <w:lvl w:ilvl="0" w:tplc="194CDFA8">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6FBD73C7"/>
    <w:multiLevelType w:val="hybridMultilevel"/>
    <w:tmpl w:val="DFD8E3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7BB47DA5"/>
    <w:multiLevelType w:val="hybridMultilevel"/>
    <w:tmpl w:val="56BCDD06"/>
    <w:lvl w:ilvl="0" w:tplc="57A4A96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7"/>
  </w:num>
  <w:num w:numId="6">
    <w:abstractNumId w:val="5"/>
  </w:num>
  <w:num w:numId="7">
    <w:abstractNumId w:val="8"/>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11E"/>
    <w:rsid w:val="0001480B"/>
    <w:rsid w:val="0002751C"/>
    <w:rsid w:val="00091280"/>
    <w:rsid w:val="00124637"/>
    <w:rsid w:val="0018677F"/>
    <w:rsid w:val="00200EDA"/>
    <w:rsid w:val="00261CAE"/>
    <w:rsid w:val="0036153F"/>
    <w:rsid w:val="00415A30"/>
    <w:rsid w:val="00434977"/>
    <w:rsid w:val="00490A1B"/>
    <w:rsid w:val="00502428"/>
    <w:rsid w:val="0051139F"/>
    <w:rsid w:val="0054770B"/>
    <w:rsid w:val="006138D3"/>
    <w:rsid w:val="00614091"/>
    <w:rsid w:val="006B0321"/>
    <w:rsid w:val="007B13AA"/>
    <w:rsid w:val="007B6134"/>
    <w:rsid w:val="008920E2"/>
    <w:rsid w:val="00897B38"/>
    <w:rsid w:val="008F340F"/>
    <w:rsid w:val="0092148E"/>
    <w:rsid w:val="00942702"/>
    <w:rsid w:val="00947F21"/>
    <w:rsid w:val="009E348A"/>
    <w:rsid w:val="00A404EF"/>
    <w:rsid w:val="00A74A26"/>
    <w:rsid w:val="00B37B5F"/>
    <w:rsid w:val="00B4274B"/>
    <w:rsid w:val="00B7111E"/>
    <w:rsid w:val="00C3733A"/>
    <w:rsid w:val="00C45F1C"/>
    <w:rsid w:val="00DA7DAC"/>
    <w:rsid w:val="00DE7172"/>
    <w:rsid w:val="00E26C41"/>
    <w:rsid w:val="00E67820"/>
    <w:rsid w:val="00EB0751"/>
    <w:rsid w:val="00F433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111E"/>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2">
    <w:name w:val="heading 2"/>
    <w:basedOn w:val="Standard"/>
    <w:next w:val="Standard"/>
    <w:link w:val="Nagwek2Znak"/>
    <w:uiPriority w:val="9"/>
    <w:unhideWhenUsed/>
    <w:qFormat/>
    <w:rsid w:val="00B7111E"/>
    <w:pPr>
      <w:keepNext/>
      <w:widowControl w:val="0"/>
      <w:ind w:right="-530"/>
      <w:outlineLvl w:val="1"/>
    </w:pPr>
    <w:rPr>
      <w:rFonts w:ascii="Arial" w:hAnsi="Arial"/>
      <w:color w:val="000000"/>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B7111E"/>
    <w:rPr>
      <w:rFonts w:ascii="Arial" w:eastAsia="Times New Roman" w:hAnsi="Arial" w:cs="Times New Roman"/>
      <w:color w:val="000000"/>
      <w:kern w:val="3"/>
      <w:szCs w:val="20"/>
      <w:u w:val="single"/>
      <w:lang w:eastAsia="zh-CN"/>
    </w:rPr>
  </w:style>
  <w:style w:type="paragraph" w:customStyle="1" w:styleId="Standard">
    <w:name w:val="Standard"/>
    <w:rsid w:val="00B7111E"/>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Heading">
    <w:name w:val="Heading"/>
    <w:basedOn w:val="Standard"/>
    <w:next w:val="Normalny"/>
    <w:rsid w:val="00B7111E"/>
    <w:pPr>
      <w:keepNext/>
      <w:spacing w:before="240" w:after="120"/>
    </w:pPr>
    <w:rPr>
      <w:rFonts w:ascii="Arial" w:eastAsia="Microsoft YaHei" w:hAnsi="Arial" w:cs="Mangal"/>
      <w:sz w:val="28"/>
      <w:szCs w:val="28"/>
    </w:rPr>
  </w:style>
  <w:style w:type="paragraph" w:styleId="Stopka">
    <w:name w:val="footer"/>
    <w:basedOn w:val="Standard"/>
    <w:link w:val="StopkaZnak"/>
    <w:rsid w:val="00B7111E"/>
    <w:pPr>
      <w:tabs>
        <w:tab w:val="center" w:pos="4536"/>
        <w:tab w:val="right" w:pos="9072"/>
      </w:tabs>
    </w:pPr>
  </w:style>
  <w:style w:type="character" w:customStyle="1" w:styleId="StopkaZnak">
    <w:name w:val="Stopka Znak"/>
    <w:basedOn w:val="Domylnaczcionkaakapitu"/>
    <w:link w:val="Stopka"/>
    <w:rsid w:val="00B7111E"/>
    <w:rPr>
      <w:rFonts w:ascii="Times New Roman" w:eastAsia="Times New Roman" w:hAnsi="Times New Roman" w:cs="Times New Roman"/>
      <w:kern w:val="3"/>
      <w:sz w:val="20"/>
      <w:szCs w:val="20"/>
      <w:lang w:eastAsia="zh-CN"/>
    </w:rPr>
  </w:style>
  <w:style w:type="paragraph" w:styleId="Bezodstpw">
    <w:name w:val="No Spacing"/>
    <w:rsid w:val="00B7111E"/>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Numerstrony">
    <w:name w:val="page number"/>
    <w:basedOn w:val="Domylnaczcionkaakapitu"/>
    <w:rsid w:val="00B7111E"/>
  </w:style>
  <w:style w:type="paragraph" w:styleId="NormalnyWeb">
    <w:name w:val="Normal (Web)"/>
    <w:basedOn w:val="Normalny"/>
    <w:uiPriority w:val="99"/>
    <w:unhideWhenUsed/>
    <w:rsid w:val="00B7111E"/>
    <w:pPr>
      <w:widowControl/>
      <w:suppressAutoHyphens w:val="0"/>
      <w:autoSpaceDN/>
      <w:spacing w:before="100" w:beforeAutospacing="1" w:after="119"/>
      <w:textAlignment w:val="auto"/>
    </w:pPr>
    <w:rPr>
      <w:rFonts w:eastAsia="Times New Roman" w:cs="Times New Roman"/>
      <w:kern w:val="0"/>
      <w:lang w:eastAsia="pl-PL" w:bidi="ar-SA"/>
    </w:rPr>
  </w:style>
  <w:style w:type="paragraph" w:styleId="Nagwek">
    <w:name w:val="header"/>
    <w:basedOn w:val="Normalny"/>
    <w:link w:val="NagwekZnak"/>
    <w:uiPriority w:val="99"/>
    <w:unhideWhenUsed/>
    <w:rsid w:val="008920E2"/>
    <w:pPr>
      <w:tabs>
        <w:tab w:val="center" w:pos="4536"/>
        <w:tab w:val="right" w:pos="9072"/>
      </w:tabs>
    </w:pPr>
    <w:rPr>
      <w:szCs w:val="21"/>
    </w:rPr>
  </w:style>
  <w:style w:type="character" w:customStyle="1" w:styleId="NagwekZnak">
    <w:name w:val="Nagłówek Znak"/>
    <w:basedOn w:val="Domylnaczcionkaakapitu"/>
    <w:link w:val="Nagwek"/>
    <w:uiPriority w:val="99"/>
    <w:rsid w:val="008920E2"/>
    <w:rPr>
      <w:rFonts w:ascii="Times New Roman" w:eastAsia="SimSun" w:hAnsi="Times New Roman" w:cs="Mangal"/>
      <w:kern w:val="3"/>
      <w:sz w:val="24"/>
      <w:szCs w:val="21"/>
      <w:lang w:eastAsia="zh-CN" w:bidi="hi-IN"/>
    </w:rPr>
  </w:style>
  <w:style w:type="paragraph" w:styleId="Tekstdymka">
    <w:name w:val="Balloon Text"/>
    <w:basedOn w:val="Normalny"/>
    <w:link w:val="TekstdymkaZnak"/>
    <w:uiPriority w:val="99"/>
    <w:semiHidden/>
    <w:unhideWhenUsed/>
    <w:rsid w:val="0002751C"/>
    <w:rPr>
      <w:rFonts w:ascii="Tahoma" w:hAnsi="Tahoma"/>
      <w:sz w:val="16"/>
      <w:szCs w:val="14"/>
    </w:rPr>
  </w:style>
  <w:style w:type="character" w:customStyle="1" w:styleId="TekstdymkaZnak">
    <w:name w:val="Tekst dymka Znak"/>
    <w:basedOn w:val="Domylnaczcionkaakapitu"/>
    <w:link w:val="Tekstdymka"/>
    <w:uiPriority w:val="99"/>
    <w:semiHidden/>
    <w:rsid w:val="0002751C"/>
    <w:rPr>
      <w:rFonts w:ascii="Tahoma" w:eastAsia="SimSun" w:hAnsi="Tahoma" w:cs="Mangal"/>
      <w:kern w:val="3"/>
      <w:sz w:val="16"/>
      <w:szCs w:val="14"/>
      <w:lang w:eastAsia="zh-CN" w:bidi="hi-IN"/>
    </w:rPr>
  </w:style>
  <w:style w:type="paragraph" w:styleId="Akapitzlist">
    <w:name w:val="List Paragraph"/>
    <w:basedOn w:val="Normalny"/>
    <w:uiPriority w:val="34"/>
    <w:qFormat/>
    <w:rsid w:val="009E348A"/>
    <w:pPr>
      <w:ind w:left="720"/>
      <w:contextualSpacing/>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111E"/>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2">
    <w:name w:val="heading 2"/>
    <w:basedOn w:val="Standard"/>
    <w:next w:val="Standard"/>
    <w:link w:val="Nagwek2Znak"/>
    <w:uiPriority w:val="9"/>
    <w:unhideWhenUsed/>
    <w:qFormat/>
    <w:rsid w:val="00B7111E"/>
    <w:pPr>
      <w:keepNext/>
      <w:widowControl w:val="0"/>
      <w:ind w:right="-530"/>
      <w:outlineLvl w:val="1"/>
    </w:pPr>
    <w:rPr>
      <w:rFonts w:ascii="Arial" w:hAnsi="Arial"/>
      <w:color w:val="000000"/>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B7111E"/>
    <w:rPr>
      <w:rFonts w:ascii="Arial" w:eastAsia="Times New Roman" w:hAnsi="Arial" w:cs="Times New Roman"/>
      <w:color w:val="000000"/>
      <w:kern w:val="3"/>
      <w:szCs w:val="20"/>
      <w:u w:val="single"/>
      <w:lang w:eastAsia="zh-CN"/>
    </w:rPr>
  </w:style>
  <w:style w:type="paragraph" w:customStyle="1" w:styleId="Standard">
    <w:name w:val="Standard"/>
    <w:rsid w:val="00B7111E"/>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Heading">
    <w:name w:val="Heading"/>
    <w:basedOn w:val="Standard"/>
    <w:next w:val="Normalny"/>
    <w:rsid w:val="00B7111E"/>
    <w:pPr>
      <w:keepNext/>
      <w:spacing w:before="240" w:after="120"/>
    </w:pPr>
    <w:rPr>
      <w:rFonts w:ascii="Arial" w:eastAsia="Microsoft YaHei" w:hAnsi="Arial" w:cs="Mangal"/>
      <w:sz w:val="28"/>
      <w:szCs w:val="28"/>
    </w:rPr>
  </w:style>
  <w:style w:type="paragraph" w:styleId="Stopka">
    <w:name w:val="footer"/>
    <w:basedOn w:val="Standard"/>
    <w:link w:val="StopkaZnak"/>
    <w:rsid w:val="00B7111E"/>
    <w:pPr>
      <w:tabs>
        <w:tab w:val="center" w:pos="4536"/>
        <w:tab w:val="right" w:pos="9072"/>
      </w:tabs>
    </w:pPr>
  </w:style>
  <w:style w:type="character" w:customStyle="1" w:styleId="StopkaZnak">
    <w:name w:val="Stopka Znak"/>
    <w:basedOn w:val="Domylnaczcionkaakapitu"/>
    <w:link w:val="Stopka"/>
    <w:rsid w:val="00B7111E"/>
    <w:rPr>
      <w:rFonts w:ascii="Times New Roman" w:eastAsia="Times New Roman" w:hAnsi="Times New Roman" w:cs="Times New Roman"/>
      <w:kern w:val="3"/>
      <w:sz w:val="20"/>
      <w:szCs w:val="20"/>
      <w:lang w:eastAsia="zh-CN"/>
    </w:rPr>
  </w:style>
  <w:style w:type="paragraph" w:styleId="Bezodstpw">
    <w:name w:val="No Spacing"/>
    <w:rsid w:val="00B7111E"/>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Numerstrony">
    <w:name w:val="page number"/>
    <w:basedOn w:val="Domylnaczcionkaakapitu"/>
    <w:rsid w:val="00B7111E"/>
  </w:style>
  <w:style w:type="paragraph" w:styleId="NormalnyWeb">
    <w:name w:val="Normal (Web)"/>
    <w:basedOn w:val="Normalny"/>
    <w:uiPriority w:val="99"/>
    <w:unhideWhenUsed/>
    <w:rsid w:val="00B7111E"/>
    <w:pPr>
      <w:widowControl/>
      <w:suppressAutoHyphens w:val="0"/>
      <w:autoSpaceDN/>
      <w:spacing w:before="100" w:beforeAutospacing="1" w:after="119"/>
      <w:textAlignment w:val="auto"/>
    </w:pPr>
    <w:rPr>
      <w:rFonts w:eastAsia="Times New Roman" w:cs="Times New Roman"/>
      <w:kern w:val="0"/>
      <w:lang w:eastAsia="pl-PL" w:bidi="ar-SA"/>
    </w:rPr>
  </w:style>
  <w:style w:type="paragraph" w:styleId="Nagwek">
    <w:name w:val="header"/>
    <w:basedOn w:val="Normalny"/>
    <w:link w:val="NagwekZnak"/>
    <w:uiPriority w:val="99"/>
    <w:unhideWhenUsed/>
    <w:rsid w:val="008920E2"/>
    <w:pPr>
      <w:tabs>
        <w:tab w:val="center" w:pos="4536"/>
        <w:tab w:val="right" w:pos="9072"/>
      </w:tabs>
    </w:pPr>
    <w:rPr>
      <w:szCs w:val="21"/>
    </w:rPr>
  </w:style>
  <w:style w:type="character" w:customStyle="1" w:styleId="NagwekZnak">
    <w:name w:val="Nagłówek Znak"/>
    <w:basedOn w:val="Domylnaczcionkaakapitu"/>
    <w:link w:val="Nagwek"/>
    <w:uiPriority w:val="99"/>
    <w:rsid w:val="008920E2"/>
    <w:rPr>
      <w:rFonts w:ascii="Times New Roman" w:eastAsia="SimSun" w:hAnsi="Times New Roman" w:cs="Mangal"/>
      <w:kern w:val="3"/>
      <w:sz w:val="24"/>
      <w:szCs w:val="21"/>
      <w:lang w:eastAsia="zh-CN" w:bidi="hi-IN"/>
    </w:rPr>
  </w:style>
  <w:style w:type="paragraph" w:styleId="Tekstdymka">
    <w:name w:val="Balloon Text"/>
    <w:basedOn w:val="Normalny"/>
    <w:link w:val="TekstdymkaZnak"/>
    <w:uiPriority w:val="99"/>
    <w:semiHidden/>
    <w:unhideWhenUsed/>
    <w:rsid w:val="0002751C"/>
    <w:rPr>
      <w:rFonts w:ascii="Tahoma" w:hAnsi="Tahoma"/>
      <w:sz w:val="16"/>
      <w:szCs w:val="14"/>
    </w:rPr>
  </w:style>
  <w:style w:type="character" w:customStyle="1" w:styleId="TekstdymkaZnak">
    <w:name w:val="Tekst dymka Znak"/>
    <w:basedOn w:val="Domylnaczcionkaakapitu"/>
    <w:link w:val="Tekstdymka"/>
    <w:uiPriority w:val="99"/>
    <w:semiHidden/>
    <w:rsid w:val="0002751C"/>
    <w:rPr>
      <w:rFonts w:ascii="Tahoma" w:eastAsia="SimSun" w:hAnsi="Tahoma" w:cs="Mangal"/>
      <w:kern w:val="3"/>
      <w:sz w:val="16"/>
      <w:szCs w:val="14"/>
      <w:lang w:eastAsia="zh-CN" w:bidi="hi-IN"/>
    </w:rPr>
  </w:style>
  <w:style w:type="paragraph" w:styleId="Akapitzlist">
    <w:name w:val="List Paragraph"/>
    <w:basedOn w:val="Normalny"/>
    <w:uiPriority w:val="34"/>
    <w:qFormat/>
    <w:rsid w:val="009E348A"/>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96B1-9119-4979-AE92-56DCBC858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14</Pages>
  <Words>3152</Words>
  <Characters>18916</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 Staszewska</dc:creator>
  <cp:lastModifiedBy>Sylwia Staszewska</cp:lastModifiedBy>
  <cp:revision>8</cp:revision>
  <cp:lastPrinted>2022-06-08T07:26:00Z</cp:lastPrinted>
  <dcterms:created xsi:type="dcterms:W3CDTF">2026-03-26T07:33:00Z</dcterms:created>
  <dcterms:modified xsi:type="dcterms:W3CDTF">2026-04-14T08:28:00Z</dcterms:modified>
</cp:coreProperties>
</file>